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218" w:rsidRPr="00A63690" w:rsidRDefault="00FB64E1" w:rsidP="00A63690">
      <w:pPr>
        <w:spacing w:line="0" w:lineRule="atLeast"/>
        <w:jc w:val="center"/>
        <w:rPr>
          <w:rFonts w:ascii="PMingLiU"/>
          <w:b/>
          <w:color w:val="FF0000"/>
          <w:sz w:val="28"/>
          <w:szCs w:val="28"/>
        </w:rPr>
      </w:pPr>
      <w:bookmarkStart w:id="0" w:name="_GoBack"/>
      <w:bookmarkEnd w:id="0"/>
      <w:r w:rsidRPr="00A63690">
        <w:rPr>
          <w:rFonts w:ascii="PMingLiU" w:hint="eastAsia"/>
          <w:b/>
          <w:color w:val="FF0000"/>
          <w:sz w:val="28"/>
          <w:szCs w:val="28"/>
        </w:rPr>
        <w:t>《政治經濟學批判‧導言》述批</w:t>
      </w:r>
    </w:p>
    <w:p w:rsidR="00FB64E1" w:rsidRPr="00A63690" w:rsidRDefault="00FB64E1" w:rsidP="00A63690">
      <w:pPr>
        <w:pStyle w:val="1"/>
      </w:pPr>
      <w:r w:rsidRPr="00A63690">
        <w:rPr>
          <w:rFonts w:hint="eastAsia"/>
        </w:rPr>
        <w:t>概述</w:t>
      </w:r>
    </w:p>
    <w:p w:rsidR="00FB64E1" w:rsidRPr="00A63690" w:rsidRDefault="00FB64E1" w:rsidP="00A63690">
      <w:pPr>
        <w:spacing w:line="0" w:lineRule="atLeast"/>
        <w:rPr>
          <w:sz w:val="28"/>
          <w:szCs w:val="28"/>
          <w:lang w:eastAsia="zh-HK"/>
        </w:rPr>
      </w:pPr>
      <w:r w:rsidRPr="00A63690">
        <w:rPr>
          <w:rFonts w:hint="eastAsia"/>
          <w:sz w:val="28"/>
          <w:szCs w:val="28"/>
        </w:rPr>
        <w:t>—</w:t>
      </w:r>
      <w:r w:rsidRPr="00A63690">
        <w:rPr>
          <w:rFonts w:hint="eastAsia"/>
          <w:sz w:val="28"/>
          <w:szCs w:val="28"/>
          <w:lang w:eastAsia="zh-HK"/>
        </w:rPr>
        <w:t>略</w:t>
      </w:r>
    </w:p>
    <w:p w:rsidR="00FB64E1" w:rsidRPr="00A63690" w:rsidRDefault="00FB64E1" w:rsidP="00A63690">
      <w:pPr>
        <w:pStyle w:val="1"/>
      </w:pPr>
      <w:r w:rsidRPr="00A63690">
        <w:rPr>
          <w:rFonts w:hint="eastAsia"/>
        </w:rPr>
        <w:t>本著述寫作緣起和主旨</w:t>
      </w:r>
    </w:p>
    <w:p w:rsidR="00FB64E1" w:rsidRPr="00A63690" w:rsidRDefault="00FB64E1" w:rsidP="00A63690">
      <w:pPr>
        <w:spacing w:line="0" w:lineRule="atLeast"/>
        <w:ind w:left="180" w:hanging="180"/>
        <w:rPr>
          <w:sz w:val="28"/>
          <w:szCs w:val="28"/>
        </w:rPr>
      </w:pPr>
      <w:r w:rsidRPr="00A63690">
        <w:rPr>
          <w:rFonts w:hint="eastAsia"/>
          <w:sz w:val="28"/>
          <w:szCs w:val="28"/>
        </w:rPr>
        <w:t>—</w:t>
      </w:r>
      <w:r w:rsidRPr="00A63690">
        <w:rPr>
          <w:rFonts w:hint="eastAsia"/>
          <w:sz w:val="28"/>
          <w:szCs w:val="28"/>
          <w:lang w:eastAsia="zh-HK"/>
        </w:rPr>
        <w:t>《政治經濟學批判‧導言》</w:t>
      </w:r>
      <w:r w:rsidRPr="00A63690">
        <w:rPr>
          <w:rFonts w:hint="eastAsia"/>
          <w:sz w:val="28"/>
          <w:szCs w:val="28"/>
        </w:rPr>
        <w:t>（</w:t>
      </w:r>
      <w:r w:rsidRPr="00A63690">
        <w:rPr>
          <w:rFonts w:hint="eastAsia"/>
          <w:sz w:val="28"/>
          <w:szCs w:val="28"/>
          <w:lang w:eastAsia="zh-HK"/>
        </w:rPr>
        <w:t>以下簡稱</w:t>
      </w:r>
      <w:r w:rsidRPr="00A63690">
        <w:rPr>
          <w:rFonts w:hint="eastAsia"/>
          <w:sz w:val="28"/>
          <w:szCs w:val="28"/>
        </w:rPr>
        <w:t>「</w:t>
      </w:r>
      <w:r w:rsidRPr="00A63690">
        <w:rPr>
          <w:rFonts w:hint="eastAsia"/>
          <w:sz w:val="28"/>
          <w:szCs w:val="28"/>
          <w:lang w:eastAsia="zh-HK"/>
        </w:rPr>
        <w:t>導言</w:t>
      </w:r>
      <w:r w:rsidRPr="00A63690">
        <w:rPr>
          <w:rFonts w:hint="eastAsia"/>
          <w:sz w:val="28"/>
          <w:szCs w:val="28"/>
        </w:rPr>
        <w:t>」）是馬克思《經濟學手稿（</w:t>
      </w:r>
      <w:r w:rsidRPr="00A63690">
        <w:rPr>
          <w:rFonts w:hint="eastAsia"/>
          <w:sz w:val="28"/>
          <w:szCs w:val="28"/>
        </w:rPr>
        <w:t>1857</w:t>
      </w:r>
      <w:r w:rsidRPr="00A63690">
        <w:rPr>
          <w:rFonts w:hint="eastAsia"/>
          <w:sz w:val="28"/>
          <w:szCs w:val="28"/>
        </w:rPr>
        <w:t>——</w:t>
      </w:r>
      <w:r w:rsidRPr="00A63690">
        <w:rPr>
          <w:rFonts w:hint="eastAsia"/>
          <w:sz w:val="28"/>
          <w:szCs w:val="28"/>
        </w:rPr>
        <w:t>1858</w:t>
      </w:r>
      <w:r w:rsidRPr="00A63690">
        <w:rPr>
          <w:rFonts w:hint="eastAsia"/>
          <w:sz w:val="28"/>
          <w:szCs w:val="28"/>
        </w:rPr>
        <w:t>年）》的開頭部分，寫於</w:t>
      </w:r>
      <w:r w:rsidRPr="00A63690">
        <w:rPr>
          <w:rFonts w:hint="eastAsia"/>
          <w:sz w:val="28"/>
          <w:szCs w:val="28"/>
        </w:rPr>
        <w:t>1857</w:t>
      </w:r>
      <w:r w:rsidRPr="00A63690">
        <w:rPr>
          <w:rFonts w:hint="eastAsia"/>
          <w:sz w:val="28"/>
          <w:szCs w:val="28"/>
        </w:rPr>
        <w:t>年</w:t>
      </w:r>
      <w:r w:rsidRPr="00A63690">
        <w:rPr>
          <w:rFonts w:hint="eastAsia"/>
          <w:sz w:val="28"/>
          <w:szCs w:val="28"/>
        </w:rPr>
        <w:t>8</w:t>
      </w:r>
      <w:r w:rsidRPr="00A63690">
        <w:rPr>
          <w:rFonts w:hint="eastAsia"/>
          <w:sz w:val="28"/>
          <w:szCs w:val="28"/>
        </w:rPr>
        <w:t>月底至</w:t>
      </w:r>
      <w:r w:rsidRPr="00A63690">
        <w:rPr>
          <w:rFonts w:hint="eastAsia"/>
          <w:sz w:val="28"/>
          <w:szCs w:val="28"/>
        </w:rPr>
        <w:t>9</w:t>
      </w:r>
      <w:r w:rsidRPr="00A63690">
        <w:rPr>
          <w:rFonts w:hint="eastAsia"/>
          <w:sz w:val="28"/>
          <w:szCs w:val="28"/>
        </w:rPr>
        <w:t>月中，是馬克思為撰寫《政治經濟學批判》而寫的總的導言。</w:t>
      </w:r>
    </w:p>
    <w:p w:rsidR="00FB64E1" w:rsidRPr="00A63690" w:rsidRDefault="00FB64E1" w:rsidP="00A63690">
      <w:pPr>
        <w:spacing w:line="0" w:lineRule="atLeast"/>
        <w:ind w:left="180" w:hanging="180"/>
        <w:rPr>
          <w:sz w:val="28"/>
          <w:szCs w:val="28"/>
          <w:lang w:eastAsia="zh-HK"/>
        </w:rPr>
      </w:pPr>
      <w:r w:rsidRPr="00A63690">
        <w:rPr>
          <w:rFonts w:hint="eastAsia"/>
          <w:sz w:val="28"/>
          <w:szCs w:val="28"/>
        </w:rPr>
        <w:t>—</w:t>
      </w:r>
      <w:r w:rsidRPr="00A63690">
        <w:rPr>
          <w:rFonts w:hint="eastAsia"/>
          <w:sz w:val="28"/>
          <w:szCs w:val="28"/>
          <w:lang w:eastAsia="zh-HK"/>
        </w:rPr>
        <w:t>後來該書出版時</w:t>
      </w:r>
      <w:r w:rsidRPr="00A63690">
        <w:rPr>
          <w:rFonts w:hint="eastAsia"/>
          <w:sz w:val="28"/>
          <w:szCs w:val="28"/>
        </w:rPr>
        <w:t>，</w:t>
      </w:r>
      <w:r w:rsidRPr="00A63690">
        <w:rPr>
          <w:rFonts w:hint="eastAsia"/>
          <w:sz w:val="28"/>
          <w:szCs w:val="28"/>
          <w:lang w:eastAsia="zh-HK"/>
        </w:rPr>
        <w:t>該導言卻被抽起</w:t>
      </w:r>
      <w:r w:rsidRPr="00A63690">
        <w:rPr>
          <w:rFonts w:hint="eastAsia"/>
          <w:sz w:val="28"/>
          <w:szCs w:val="28"/>
        </w:rPr>
        <w:t>。</w:t>
      </w:r>
      <w:r w:rsidRPr="00A63690">
        <w:rPr>
          <w:rFonts w:hint="eastAsia"/>
          <w:sz w:val="28"/>
          <w:szCs w:val="28"/>
          <w:lang w:eastAsia="zh-HK"/>
        </w:rPr>
        <w:t>他在該書序言中說：</w:t>
      </w:r>
    </w:p>
    <w:p w:rsidR="00FB64E1" w:rsidRPr="00A63690" w:rsidRDefault="00FB64E1" w:rsidP="00A63690">
      <w:pPr>
        <w:spacing w:line="0" w:lineRule="atLeast"/>
        <w:ind w:left="142"/>
        <w:rPr>
          <w:rFonts w:ascii="DFKai-SB" w:eastAsia="DFKai-SB" w:hAnsi="DFKai-SB"/>
          <w:color w:val="0000FF"/>
          <w:sz w:val="28"/>
          <w:szCs w:val="28"/>
          <w:lang w:eastAsia="zh-HK"/>
        </w:rPr>
      </w:pPr>
      <w:r w:rsidRPr="00A63690">
        <w:rPr>
          <w:rFonts w:ascii="DFKai-SB" w:eastAsia="DFKai-SB" w:hAnsi="DFKai-SB" w:hint="eastAsia"/>
          <w:color w:val="0000FF"/>
          <w:sz w:val="28"/>
          <w:szCs w:val="28"/>
          <w:lang w:eastAsia="zh-HK"/>
        </w:rPr>
        <w:t>我把已經起草好的一篇總的導言壓下了，因為仔細想來，我覺得預先說出正要證明的結論總是有妨害的，讀者如果真想跟著我走，就要下定決心，從個別上升到一般。</w:t>
      </w:r>
      <w:r w:rsidRPr="00A63690">
        <w:rPr>
          <w:rFonts w:ascii="DFKai-SB" w:eastAsia="DFKai-SB" w:hAnsi="DFKai-SB" w:hint="eastAsia"/>
          <w:color w:val="0000FF"/>
          <w:sz w:val="28"/>
          <w:szCs w:val="28"/>
        </w:rPr>
        <w:t>（《</w:t>
      </w:r>
      <w:r w:rsidRPr="00A63690">
        <w:rPr>
          <w:rFonts w:ascii="DFKai-SB" w:eastAsia="DFKai-SB" w:hAnsi="DFKai-SB" w:hint="eastAsia"/>
          <w:color w:val="0000FF"/>
          <w:sz w:val="28"/>
          <w:szCs w:val="28"/>
          <w:lang w:eastAsia="zh-HK"/>
        </w:rPr>
        <w:t>全集</w:t>
      </w:r>
      <w:r w:rsidRPr="00A63690">
        <w:rPr>
          <w:rFonts w:ascii="DFKai-SB" w:eastAsia="DFKai-SB" w:hAnsi="DFKai-SB" w:hint="eastAsia"/>
          <w:color w:val="0000FF"/>
          <w:sz w:val="28"/>
          <w:szCs w:val="28"/>
        </w:rPr>
        <w:t>》13</w:t>
      </w:r>
      <w:r w:rsidRPr="00A63690">
        <w:rPr>
          <w:rFonts w:ascii="DFKai-SB" w:eastAsia="DFKai-SB" w:hAnsi="DFKai-SB" w:hint="eastAsia"/>
          <w:color w:val="0000FF"/>
          <w:sz w:val="28"/>
          <w:szCs w:val="28"/>
          <w:lang w:eastAsia="zh-HK"/>
        </w:rPr>
        <w:t>卷</w:t>
      </w:r>
      <w:r w:rsidRPr="00A63690">
        <w:rPr>
          <w:rFonts w:ascii="DFKai-SB" w:eastAsia="DFKai-SB" w:hAnsi="DFKai-SB" w:hint="eastAsia"/>
          <w:color w:val="0000FF"/>
          <w:sz w:val="28"/>
          <w:szCs w:val="28"/>
        </w:rPr>
        <w:t>，p</w:t>
      </w:r>
      <w:r w:rsidRPr="00A63690">
        <w:rPr>
          <w:rFonts w:ascii="DFKai-SB" w:eastAsia="DFKai-SB" w:hAnsi="DFKai-SB"/>
          <w:color w:val="0000FF"/>
          <w:sz w:val="28"/>
          <w:szCs w:val="28"/>
        </w:rPr>
        <w:t>.7</w:t>
      </w:r>
      <w:r w:rsidRPr="00A63690">
        <w:rPr>
          <w:rFonts w:ascii="DFKai-SB" w:eastAsia="DFKai-SB" w:hAnsi="DFKai-SB" w:hint="eastAsia"/>
          <w:color w:val="0000FF"/>
          <w:sz w:val="28"/>
          <w:szCs w:val="28"/>
        </w:rPr>
        <w:t>）</w:t>
      </w:r>
    </w:p>
    <w:p w:rsidR="00FB64E1" w:rsidRPr="00A63690" w:rsidRDefault="00FB64E1" w:rsidP="00A63690">
      <w:pPr>
        <w:spacing w:line="0" w:lineRule="atLeast"/>
        <w:ind w:left="142"/>
        <w:rPr>
          <w:sz w:val="28"/>
          <w:szCs w:val="28"/>
          <w:lang w:eastAsia="zh-HK"/>
        </w:rPr>
      </w:pPr>
      <w:r w:rsidRPr="00A63690">
        <w:rPr>
          <w:rFonts w:hint="eastAsia"/>
          <w:sz w:val="28"/>
          <w:szCs w:val="28"/>
          <w:lang w:eastAsia="zh-HK"/>
        </w:rPr>
        <w:t>釋</w:t>
      </w:r>
      <w:r w:rsidRPr="00A63690">
        <w:rPr>
          <w:rFonts w:hint="eastAsia"/>
          <w:sz w:val="28"/>
          <w:szCs w:val="28"/>
        </w:rPr>
        <w:t>：</w:t>
      </w:r>
      <w:r w:rsidRPr="00A63690">
        <w:rPr>
          <w:rFonts w:hint="eastAsia"/>
          <w:sz w:val="28"/>
          <w:szCs w:val="28"/>
          <w:lang w:eastAsia="zh-HK"/>
        </w:rPr>
        <w:t>這主要是一般方法學方面的問題</w:t>
      </w:r>
      <w:r w:rsidRPr="00A63690">
        <w:rPr>
          <w:rFonts w:hint="eastAsia"/>
          <w:sz w:val="28"/>
          <w:szCs w:val="28"/>
        </w:rPr>
        <w:t>，</w:t>
      </w:r>
      <w:r w:rsidRPr="00A63690">
        <w:rPr>
          <w:rFonts w:hint="eastAsia"/>
          <w:sz w:val="28"/>
          <w:szCs w:val="28"/>
          <w:lang w:eastAsia="zh-HK"/>
        </w:rPr>
        <w:t>不應先有結論</w:t>
      </w:r>
      <w:r w:rsidRPr="00A63690">
        <w:rPr>
          <w:rFonts w:hint="eastAsia"/>
          <w:sz w:val="28"/>
          <w:szCs w:val="28"/>
        </w:rPr>
        <w:t>，</w:t>
      </w:r>
      <w:r w:rsidRPr="00A63690">
        <w:rPr>
          <w:rFonts w:hint="eastAsia"/>
          <w:sz w:val="28"/>
          <w:szCs w:val="28"/>
          <w:lang w:eastAsia="zh-HK"/>
        </w:rPr>
        <w:t>然後才作論證</w:t>
      </w:r>
      <w:r w:rsidRPr="00A63690">
        <w:rPr>
          <w:rFonts w:hint="eastAsia"/>
          <w:sz w:val="28"/>
          <w:szCs w:val="28"/>
        </w:rPr>
        <w:t>。</w:t>
      </w:r>
      <w:r w:rsidRPr="00A63690">
        <w:rPr>
          <w:rFonts w:hint="eastAsia"/>
          <w:sz w:val="28"/>
          <w:szCs w:val="28"/>
          <w:lang w:eastAsia="zh-HK"/>
        </w:rPr>
        <w:t>另外</w:t>
      </w:r>
      <w:r w:rsidRPr="00A63690">
        <w:rPr>
          <w:rFonts w:hint="eastAsia"/>
          <w:sz w:val="28"/>
          <w:szCs w:val="28"/>
        </w:rPr>
        <w:t>，</w:t>
      </w:r>
      <w:r w:rsidRPr="00A63690">
        <w:rPr>
          <w:rFonts w:hint="eastAsia"/>
          <w:sz w:val="28"/>
          <w:szCs w:val="28"/>
          <w:lang w:eastAsia="zh-HK"/>
        </w:rPr>
        <w:t>也有辯證法方面的問題</w:t>
      </w:r>
      <w:r w:rsidRPr="00A63690">
        <w:rPr>
          <w:rFonts w:hint="eastAsia"/>
          <w:sz w:val="28"/>
          <w:szCs w:val="28"/>
        </w:rPr>
        <w:t>，∵</w:t>
      </w:r>
      <w:r w:rsidRPr="00A63690">
        <w:rPr>
          <w:rFonts w:hint="eastAsia"/>
          <w:sz w:val="28"/>
          <w:szCs w:val="28"/>
          <w:lang w:eastAsia="zh-HK"/>
        </w:rPr>
        <w:t>後者很著重依於具體的</w:t>
      </w:r>
      <w:r w:rsidRPr="00A63690">
        <w:rPr>
          <w:rFonts w:hint="eastAsia"/>
          <w:sz w:val="28"/>
          <w:szCs w:val="28"/>
        </w:rPr>
        <w:t>、</w:t>
      </w:r>
      <w:r w:rsidRPr="00A63690">
        <w:rPr>
          <w:rFonts w:hint="eastAsia"/>
          <w:sz w:val="28"/>
          <w:szCs w:val="28"/>
          <w:lang w:eastAsia="zh-HK"/>
        </w:rPr>
        <w:t>現實的社會</w:t>
      </w:r>
      <w:r w:rsidRPr="00A63690">
        <w:rPr>
          <w:rFonts w:hint="eastAsia"/>
          <w:sz w:val="28"/>
          <w:szCs w:val="28"/>
        </w:rPr>
        <w:t>、</w:t>
      </w:r>
      <w:r w:rsidRPr="00A63690">
        <w:rPr>
          <w:rFonts w:hint="eastAsia"/>
          <w:sz w:val="28"/>
          <w:szCs w:val="28"/>
          <w:lang w:eastAsia="zh-HK"/>
        </w:rPr>
        <w:t>政治情況討論問題</w:t>
      </w:r>
      <w:r w:rsidRPr="00A63690">
        <w:rPr>
          <w:rFonts w:hint="eastAsia"/>
          <w:sz w:val="28"/>
          <w:szCs w:val="28"/>
        </w:rPr>
        <w:t>。</w:t>
      </w:r>
    </w:p>
    <w:p w:rsidR="00FB64E1" w:rsidRPr="00A63690" w:rsidRDefault="00FB64E1" w:rsidP="00A63690">
      <w:pPr>
        <w:spacing w:line="0" w:lineRule="atLeast"/>
        <w:ind w:left="180" w:hanging="180"/>
        <w:rPr>
          <w:sz w:val="28"/>
          <w:szCs w:val="28"/>
          <w:lang w:eastAsia="zh-HK"/>
        </w:rPr>
      </w:pPr>
      <w:r w:rsidRPr="00A63690">
        <w:rPr>
          <w:rFonts w:hint="eastAsia"/>
          <w:sz w:val="28"/>
          <w:szCs w:val="28"/>
        </w:rPr>
        <w:t>—</w:t>
      </w:r>
      <w:r w:rsidRPr="00A63690">
        <w:rPr>
          <w:rFonts w:hint="eastAsia"/>
          <w:sz w:val="28"/>
          <w:szCs w:val="28"/>
          <w:lang w:eastAsia="zh-HK"/>
        </w:rPr>
        <w:t>另外</w:t>
      </w:r>
      <w:r w:rsidRPr="00A63690">
        <w:rPr>
          <w:rFonts w:hint="eastAsia"/>
          <w:sz w:val="28"/>
          <w:szCs w:val="28"/>
        </w:rPr>
        <w:t>，</w:t>
      </w:r>
      <w:r w:rsidRPr="00A63690">
        <w:rPr>
          <w:rFonts w:hint="eastAsia"/>
          <w:sz w:val="28"/>
          <w:szCs w:val="28"/>
          <w:lang w:eastAsia="zh-HK"/>
        </w:rPr>
        <w:t>該導言還沒有完成</w:t>
      </w:r>
      <w:r w:rsidRPr="00A63690">
        <w:rPr>
          <w:rFonts w:hint="eastAsia"/>
          <w:sz w:val="28"/>
          <w:szCs w:val="28"/>
        </w:rPr>
        <w:t>，</w:t>
      </w:r>
      <w:r w:rsidRPr="00A63690">
        <w:rPr>
          <w:rFonts w:hint="eastAsia"/>
          <w:sz w:val="28"/>
          <w:szCs w:val="28"/>
          <w:lang w:eastAsia="zh-HK"/>
        </w:rPr>
        <w:t>但在馬克思著作中仍佔有重要位置</w:t>
      </w:r>
      <w:r w:rsidRPr="00A63690">
        <w:rPr>
          <w:rFonts w:hint="eastAsia"/>
          <w:sz w:val="28"/>
          <w:szCs w:val="28"/>
        </w:rPr>
        <w:t>。∵</w:t>
      </w:r>
      <w:r w:rsidRPr="00A63690">
        <w:rPr>
          <w:rFonts w:hint="eastAsia"/>
          <w:sz w:val="28"/>
          <w:szCs w:val="28"/>
          <w:lang w:eastAsia="zh-HK"/>
        </w:rPr>
        <w:t>他的最有代表性的著作</w:t>
      </w:r>
      <w:r w:rsidRPr="00A63690">
        <w:rPr>
          <w:rFonts w:hint="eastAsia"/>
          <w:sz w:val="28"/>
          <w:szCs w:val="28"/>
        </w:rPr>
        <w:t>——《</w:t>
      </w:r>
      <w:r w:rsidRPr="00A63690">
        <w:rPr>
          <w:rFonts w:hint="eastAsia"/>
          <w:sz w:val="28"/>
          <w:szCs w:val="28"/>
          <w:lang w:eastAsia="zh-HK"/>
        </w:rPr>
        <w:t>資本論</w:t>
      </w:r>
      <w:r w:rsidRPr="00A63690">
        <w:rPr>
          <w:rFonts w:hint="eastAsia"/>
          <w:sz w:val="28"/>
          <w:szCs w:val="28"/>
        </w:rPr>
        <w:t>》，</w:t>
      </w:r>
      <w:r w:rsidRPr="00A63690">
        <w:rPr>
          <w:rFonts w:hint="eastAsia"/>
          <w:sz w:val="28"/>
          <w:szCs w:val="28"/>
          <w:lang w:eastAsia="zh-HK"/>
        </w:rPr>
        <w:t>是有關政治經濟學的著作</w:t>
      </w:r>
      <w:r w:rsidRPr="00A63690">
        <w:rPr>
          <w:rFonts w:hint="eastAsia"/>
          <w:sz w:val="28"/>
          <w:szCs w:val="28"/>
        </w:rPr>
        <w:t>，</w:t>
      </w:r>
      <w:r w:rsidRPr="00A63690">
        <w:rPr>
          <w:rFonts w:hint="eastAsia"/>
          <w:sz w:val="28"/>
          <w:szCs w:val="28"/>
          <w:lang w:eastAsia="zh-HK"/>
        </w:rPr>
        <w:t>導言中，他批判了古典／傳統政治經濟學並建立其自己的觀點</w:t>
      </w:r>
      <w:r w:rsidRPr="00A63690">
        <w:rPr>
          <w:rFonts w:hint="eastAsia"/>
          <w:sz w:val="28"/>
          <w:szCs w:val="28"/>
        </w:rPr>
        <w:t>，∴</w:t>
      </w:r>
      <w:r w:rsidRPr="00A63690">
        <w:rPr>
          <w:rFonts w:hint="eastAsia"/>
          <w:sz w:val="28"/>
          <w:szCs w:val="28"/>
          <w:lang w:eastAsia="zh-HK"/>
        </w:rPr>
        <w:t>有學者認為導言也可視作</w:t>
      </w:r>
      <w:r w:rsidRPr="00A63690">
        <w:rPr>
          <w:rFonts w:hint="eastAsia"/>
          <w:sz w:val="28"/>
          <w:szCs w:val="28"/>
        </w:rPr>
        <w:t>《</w:t>
      </w:r>
      <w:r w:rsidRPr="00A63690">
        <w:rPr>
          <w:rFonts w:hint="eastAsia"/>
          <w:sz w:val="28"/>
          <w:szCs w:val="28"/>
          <w:lang w:eastAsia="zh-HK"/>
        </w:rPr>
        <w:t>資本論</w:t>
      </w:r>
      <w:r w:rsidRPr="00A63690">
        <w:rPr>
          <w:rFonts w:hint="eastAsia"/>
          <w:sz w:val="28"/>
          <w:szCs w:val="28"/>
        </w:rPr>
        <w:t>》</w:t>
      </w:r>
      <w:r w:rsidRPr="00A63690">
        <w:rPr>
          <w:rFonts w:hint="eastAsia"/>
          <w:sz w:val="28"/>
          <w:szCs w:val="28"/>
          <w:lang w:eastAsia="zh-HK"/>
        </w:rPr>
        <w:t>的導論。</w:t>
      </w:r>
    </w:p>
    <w:p w:rsidR="00FB64E1" w:rsidRPr="00A63690" w:rsidRDefault="00FB64E1" w:rsidP="00A63690">
      <w:pPr>
        <w:pStyle w:val="1"/>
      </w:pPr>
      <w:r w:rsidRPr="00A63690">
        <w:rPr>
          <w:rFonts w:hint="eastAsia"/>
        </w:rPr>
        <w:t>政治經濟學的對象（第一節）</w:t>
      </w:r>
    </w:p>
    <w:p w:rsidR="00FB64E1" w:rsidRPr="00A63690" w:rsidRDefault="00FB64E1" w:rsidP="00A63690">
      <w:pPr>
        <w:spacing w:line="0" w:lineRule="atLeast"/>
        <w:ind w:left="180" w:hanging="180"/>
        <w:rPr>
          <w:sz w:val="28"/>
          <w:szCs w:val="28"/>
        </w:rPr>
      </w:pPr>
      <w:r w:rsidRPr="00A63690">
        <w:rPr>
          <w:rFonts w:hint="eastAsia"/>
          <w:sz w:val="28"/>
          <w:szCs w:val="28"/>
        </w:rPr>
        <w:t>—《</w:t>
      </w:r>
      <w:r w:rsidRPr="00A63690">
        <w:rPr>
          <w:rFonts w:hint="eastAsia"/>
          <w:sz w:val="28"/>
          <w:szCs w:val="28"/>
          <w:lang w:eastAsia="zh-HK"/>
        </w:rPr>
        <w:t>導言</w:t>
      </w:r>
      <w:r w:rsidRPr="00A63690">
        <w:rPr>
          <w:rFonts w:hint="eastAsia"/>
          <w:sz w:val="28"/>
          <w:szCs w:val="28"/>
        </w:rPr>
        <w:t>》</w:t>
      </w:r>
      <w:r w:rsidRPr="00A63690">
        <w:rPr>
          <w:rFonts w:hint="eastAsia"/>
          <w:sz w:val="28"/>
          <w:szCs w:val="28"/>
          <w:lang w:eastAsia="zh-HK"/>
        </w:rPr>
        <w:t>分為四節</w:t>
      </w:r>
      <w:r w:rsidRPr="00A63690">
        <w:rPr>
          <w:rFonts w:hint="eastAsia"/>
          <w:sz w:val="28"/>
          <w:szCs w:val="28"/>
        </w:rPr>
        <w:t>，</w:t>
      </w:r>
      <w:r w:rsidRPr="00A63690">
        <w:rPr>
          <w:rFonts w:hint="eastAsia"/>
          <w:sz w:val="28"/>
          <w:szCs w:val="28"/>
          <w:lang w:eastAsia="zh-HK"/>
        </w:rPr>
        <w:t>我們依次以不同的標題展開討論。這裏先講第一節</w:t>
      </w:r>
      <w:r w:rsidRPr="00A63690">
        <w:rPr>
          <w:rFonts w:hint="eastAsia"/>
          <w:sz w:val="28"/>
          <w:szCs w:val="28"/>
        </w:rPr>
        <w:t>，</w:t>
      </w:r>
      <w:r w:rsidRPr="00A63690">
        <w:rPr>
          <w:rFonts w:hint="eastAsia"/>
          <w:sz w:val="28"/>
          <w:szCs w:val="28"/>
          <w:lang w:eastAsia="zh-HK"/>
        </w:rPr>
        <w:t>它的主要內容</w:t>
      </w:r>
      <w:r w:rsidRPr="00A63690">
        <w:rPr>
          <w:rFonts w:hint="eastAsia"/>
          <w:sz w:val="28"/>
          <w:szCs w:val="28"/>
        </w:rPr>
        <w:t>，</w:t>
      </w:r>
      <w:r w:rsidRPr="00A63690">
        <w:rPr>
          <w:rFonts w:hint="eastAsia"/>
          <w:sz w:val="28"/>
          <w:szCs w:val="28"/>
          <w:lang w:eastAsia="zh-HK"/>
        </w:rPr>
        <w:t>是討論政治經濟學的對象</w:t>
      </w:r>
      <w:r w:rsidRPr="00A63690">
        <w:rPr>
          <w:rFonts w:hint="eastAsia"/>
          <w:sz w:val="28"/>
          <w:szCs w:val="28"/>
        </w:rPr>
        <w:t>。</w:t>
      </w:r>
    </w:p>
    <w:p w:rsidR="00FB64E1" w:rsidRPr="00A63690" w:rsidRDefault="00FB64E1" w:rsidP="00A63690">
      <w:pPr>
        <w:spacing w:line="0" w:lineRule="atLeast"/>
        <w:ind w:left="180" w:hanging="180"/>
        <w:rPr>
          <w:sz w:val="28"/>
          <w:szCs w:val="28"/>
        </w:rPr>
      </w:pPr>
      <w:r w:rsidRPr="00A63690">
        <w:rPr>
          <w:rFonts w:hint="eastAsia"/>
          <w:sz w:val="28"/>
          <w:szCs w:val="28"/>
        </w:rPr>
        <w:t>—</w:t>
      </w:r>
      <w:r w:rsidRPr="00A63690">
        <w:rPr>
          <w:rFonts w:hint="eastAsia"/>
          <w:sz w:val="28"/>
          <w:szCs w:val="28"/>
          <w:lang w:eastAsia="zh-HK"/>
        </w:rPr>
        <w:t>表面上，馬克思講的政治經濟學的對象與古典或傳統的相同</w:t>
      </w:r>
      <w:r w:rsidRPr="00A63690">
        <w:rPr>
          <w:rFonts w:hint="eastAsia"/>
          <w:sz w:val="28"/>
          <w:szCs w:val="28"/>
        </w:rPr>
        <w:t>，</w:t>
      </w:r>
      <w:r w:rsidRPr="00A63690">
        <w:rPr>
          <w:rFonts w:hint="eastAsia"/>
          <w:sz w:val="28"/>
          <w:szCs w:val="28"/>
          <w:lang w:eastAsia="zh-HK"/>
        </w:rPr>
        <w:t>但實際上卻有重要的不同</w:t>
      </w:r>
      <w:r w:rsidRPr="00A63690">
        <w:rPr>
          <w:rFonts w:hint="eastAsia"/>
          <w:sz w:val="28"/>
          <w:szCs w:val="28"/>
        </w:rPr>
        <w:t>。</w:t>
      </w:r>
      <w:r w:rsidRPr="00A63690">
        <w:rPr>
          <w:rFonts w:hint="eastAsia"/>
          <w:sz w:val="28"/>
          <w:szCs w:val="28"/>
          <w:lang w:eastAsia="zh-HK"/>
        </w:rPr>
        <w:t>他說：</w:t>
      </w:r>
    </w:p>
    <w:p w:rsidR="00FB64E1" w:rsidRPr="00A63690" w:rsidRDefault="00FB64E1" w:rsidP="00A63690">
      <w:pPr>
        <w:spacing w:line="0" w:lineRule="atLeast"/>
        <w:ind w:left="142"/>
        <w:rPr>
          <w:rFonts w:ascii="DFKai-SB" w:eastAsia="DFKai-SB" w:hAnsi="DFKai-SB"/>
          <w:color w:val="0000FF"/>
          <w:sz w:val="28"/>
          <w:szCs w:val="28"/>
          <w:lang w:eastAsia="zh-HK"/>
        </w:rPr>
      </w:pPr>
      <w:r w:rsidRPr="00A63690">
        <w:rPr>
          <w:rFonts w:ascii="DFKai-SB" w:eastAsia="DFKai-SB" w:hAnsi="DFKai-SB" w:hint="eastAsia"/>
          <w:color w:val="0000FF"/>
          <w:sz w:val="28"/>
          <w:szCs w:val="28"/>
          <w:lang w:eastAsia="zh-HK"/>
        </w:rPr>
        <w:t>在社會中進行生產的個人，——因而，這些個人的一定社會性質的生產，自然是出發點。被斯密和李嘉圖當做出發點的單個的孤立的獵人和漁夫，是一種十八世紀魯濱遜式故事的毫無想像力的虛構，這種魯濱遜式的故事決不像文化史家設想的那樣，僅僅是對極度文明的反動和想要回到被誤解了的自然生活中去。</w:t>
      </w:r>
      <w:r w:rsidRPr="00A63690">
        <w:rPr>
          <w:rFonts w:ascii="DFKai-SB" w:eastAsia="DFKai-SB" w:hAnsi="DFKai-SB" w:hint="eastAsia"/>
          <w:color w:val="0000FF"/>
          <w:sz w:val="28"/>
          <w:szCs w:val="28"/>
        </w:rPr>
        <w:t>……</w:t>
      </w:r>
      <w:r w:rsidRPr="00A63690">
        <w:rPr>
          <w:rFonts w:ascii="DFKai-SB" w:eastAsia="DFKai-SB" w:hAnsi="DFKai-SB" w:hint="eastAsia"/>
          <w:color w:val="0000FF"/>
          <w:sz w:val="28"/>
          <w:szCs w:val="28"/>
          <w:lang w:eastAsia="zh-HK"/>
        </w:rPr>
        <w:t>這是錯覺，只是大大小小的魯濱遜式故事的美學的錯覺。這倒是對於十六世紀以來就進行準備、而在十八世紀大踏步走向成熟的「市民社會」的預感。在這個自由競爭的社會裡，單個的人表現為擺脫了自然聯繫等等，後者在過去歷史時代使他成為一定的狹隘人群的附屬物。這種十八世紀的個人，一方面是封建社會形式解體的產物，另一方面是十六世紀以來新興生產力的產物，而在十八世紀的預言家看來（斯密和李嘉圖還完全以這些預言家為依據），這種個人是一種理想，它的存在是過去的事；在他們看來，這種個人不是歷史的結果，而是歷史的起點。因為，按照他們關於人類天性的看法，合乎自然的個人並不是從歷史中產生的，而是由自然造成的。這樣的錯覺是到現在為止的每個新時代所具有的。</w:t>
      </w:r>
      <w:r w:rsidRPr="00A63690">
        <w:rPr>
          <w:rFonts w:ascii="DFKai-SB" w:eastAsia="DFKai-SB" w:hAnsi="DFKai-SB" w:hint="eastAsia"/>
          <w:color w:val="0000FF"/>
          <w:sz w:val="28"/>
          <w:szCs w:val="28"/>
        </w:rPr>
        <w:t>(</w:t>
      </w:r>
      <w:r w:rsidRPr="00A63690">
        <w:rPr>
          <w:rFonts w:ascii="DFKai-SB" w:eastAsia="DFKai-SB" w:hAnsi="DFKai-SB"/>
          <w:color w:val="0000FF"/>
          <w:sz w:val="28"/>
          <w:szCs w:val="28"/>
          <w:lang w:eastAsia="zh-HK"/>
        </w:rPr>
        <w:t>p.733-734</w:t>
      </w:r>
      <w:r w:rsidRPr="00A63690">
        <w:rPr>
          <w:rFonts w:ascii="DFKai-SB" w:eastAsia="DFKai-SB" w:hAnsi="DFKai-SB" w:hint="eastAsia"/>
          <w:color w:val="0000FF"/>
          <w:sz w:val="28"/>
          <w:szCs w:val="28"/>
        </w:rPr>
        <w:t>)</w:t>
      </w:r>
    </w:p>
    <w:p w:rsidR="00FB64E1" w:rsidRPr="00A63690" w:rsidRDefault="00FB64E1" w:rsidP="00A63690">
      <w:pPr>
        <w:spacing w:line="0" w:lineRule="atLeast"/>
        <w:ind w:left="142"/>
        <w:rPr>
          <w:rFonts w:ascii="DFKai-SB" w:eastAsia="DFKai-SB" w:hAnsi="DFKai-SB"/>
          <w:color w:val="0000FF"/>
          <w:sz w:val="28"/>
          <w:szCs w:val="28"/>
          <w:lang w:eastAsia="zh-HK"/>
        </w:rPr>
      </w:pPr>
      <w:r w:rsidRPr="00A63690">
        <w:rPr>
          <w:rFonts w:ascii="DFKai-SB" w:eastAsia="DFKai-SB" w:hAnsi="DFKai-SB" w:hint="eastAsia"/>
          <w:color w:val="0000FF"/>
          <w:sz w:val="28"/>
          <w:szCs w:val="28"/>
          <w:lang w:eastAsia="zh-HK"/>
        </w:rPr>
        <w:t>我們越往前追溯歷史，個人，也就是進行生產的個人，就顯得越不獨立，越從屬於一個更大的整體：最初還是十分自然地在家庭和擴大成為氏族的家庭中；後來是在由氏族間的衝突和融合而產生的各種形式的公社中。只有到十八世紀，在「市民社會」中，社會結合的各種形式，對個人說來，才只是達到他私人目的的手段，才是外在的必然性。但是，產生這種孤立個人的觀點的時代，正是具有迄今為止最發達的社會關係（從這種觀點看來是一般關係）的時代。人是最名副其實的社會動物，不僅是一種合群的動物，而且是只有在社會中才能獨立的動物。孤立的一個人在社會之外進行生產——這是罕見的事，偶然落到荒野中的已經內在地具有社會力的文明人或許能做到——就像許多個人不在一起生活和彼此交談而竟有語言發展一樣，是不可思議的。</w:t>
      </w:r>
      <w:r w:rsidRPr="00A63690">
        <w:rPr>
          <w:rFonts w:ascii="DFKai-SB" w:eastAsia="DFKai-SB" w:hAnsi="DFKai-SB" w:hint="eastAsia"/>
          <w:color w:val="0000FF"/>
          <w:sz w:val="28"/>
          <w:szCs w:val="28"/>
        </w:rPr>
        <w:t>(</w:t>
      </w:r>
      <w:r w:rsidRPr="00A63690">
        <w:rPr>
          <w:rFonts w:ascii="DFKai-SB" w:eastAsia="DFKai-SB" w:hAnsi="DFKai-SB"/>
          <w:color w:val="0000FF"/>
          <w:sz w:val="28"/>
          <w:szCs w:val="28"/>
          <w:lang w:eastAsia="zh-HK"/>
        </w:rPr>
        <w:t>p.734</w:t>
      </w:r>
      <w:r w:rsidRPr="00A63690">
        <w:rPr>
          <w:rFonts w:ascii="DFKai-SB" w:eastAsia="DFKai-SB" w:hAnsi="DFKai-SB" w:hint="eastAsia"/>
          <w:color w:val="0000FF"/>
          <w:sz w:val="28"/>
          <w:szCs w:val="28"/>
        </w:rPr>
        <w:t>)</w:t>
      </w:r>
    </w:p>
    <w:p w:rsidR="00FB64E1" w:rsidRPr="00A63690" w:rsidRDefault="00FB64E1" w:rsidP="00A63690">
      <w:pPr>
        <w:spacing w:line="0" w:lineRule="atLeast"/>
        <w:ind w:left="142"/>
        <w:rPr>
          <w:sz w:val="28"/>
          <w:szCs w:val="28"/>
        </w:rPr>
      </w:pPr>
      <w:r w:rsidRPr="00A63690">
        <w:rPr>
          <w:rFonts w:hint="eastAsia"/>
          <w:sz w:val="28"/>
          <w:szCs w:val="28"/>
          <w:lang w:eastAsia="zh-HK"/>
        </w:rPr>
        <w:t>釋</w:t>
      </w:r>
      <w:r w:rsidRPr="00A63690">
        <w:rPr>
          <w:rFonts w:hint="eastAsia"/>
          <w:sz w:val="28"/>
          <w:szCs w:val="28"/>
        </w:rPr>
        <w:t>：</w:t>
      </w:r>
    </w:p>
    <w:p w:rsidR="00FB64E1" w:rsidRPr="00A63690" w:rsidRDefault="00FB64E1" w:rsidP="00A63690">
      <w:pPr>
        <w:numPr>
          <w:ilvl w:val="0"/>
          <w:numId w:val="10"/>
        </w:numPr>
        <w:spacing w:line="0" w:lineRule="atLeast"/>
        <w:ind w:left="426" w:hanging="284"/>
        <w:rPr>
          <w:sz w:val="28"/>
          <w:szCs w:val="28"/>
        </w:rPr>
      </w:pPr>
      <w:r w:rsidRPr="00A63690">
        <w:rPr>
          <w:rFonts w:hint="eastAsia"/>
          <w:sz w:val="28"/>
          <w:szCs w:val="28"/>
          <w:lang w:eastAsia="zh-HK"/>
        </w:rPr>
        <w:t>傳統政治經濟學的缺點在於從孤立的個人出發</w:t>
      </w:r>
      <w:r w:rsidRPr="00A63690">
        <w:rPr>
          <w:rFonts w:hint="eastAsia"/>
          <w:sz w:val="28"/>
          <w:szCs w:val="28"/>
        </w:rPr>
        <w:t>，</w:t>
      </w:r>
      <w:r w:rsidRPr="00A63690">
        <w:rPr>
          <w:rFonts w:hint="eastAsia"/>
          <w:sz w:val="28"/>
          <w:szCs w:val="28"/>
          <w:lang w:eastAsia="zh-HK"/>
        </w:rPr>
        <w:t>馬克思對此作出批判</w:t>
      </w:r>
      <w:r w:rsidRPr="00A63690">
        <w:rPr>
          <w:rFonts w:hint="eastAsia"/>
          <w:sz w:val="28"/>
          <w:szCs w:val="28"/>
        </w:rPr>
        <w:t>。</w:t>
      </w:r>
    </w:p>
    <w:p w:rsidR="00FB64E1" w:rsidRPr="00A63690" w:rsidRDefault="00FB64E1" w:rsidP="00A63690">
      <w:pPr>
        <w:numPr>
          <w:ilvl w:val="0"/>
          <w:numId w:val="10"/>
        </w:numPr>
        <w:spacing w:line="0" w:lineRule="atLeast"/>
        <w:ind w:left="426" w:hanging="284"/>
        <w:rPr>
          <w:sz w:val="28"/>
          <w:szCs w:val="28"/>
          <w:lang w:eastAsia="zh-HK"/>
        </w:rPr>
      </w:pPr>
      <w:r w:rsidRPr="00A63690">
        <w:rPr>
          <w:rFonts w:hint="eastAsia"/>
          <w:sz w:val="28"/>
          <w:szCs w:val="28"/>
          <w:lang w:eastAsia="zh-HK"/>
        </w:rPr>
        <w:t>他自己的觀點為</w:t>
      </w:r>
      <w:r w:rsidRPr="00A63690">
        <w:rPr>
          <w:rFonts w:hint="eastAsia"/>
          <w:sz w:val="28"/>
          <w:szCs w:val="28"/>
        </w:rPr>
        <w:t>：</w:t>
      </w:r>
      <w:r w:rsidRPr="00A63690">
        <w:rPr>
          <w:rFonts w:hint="eastAsia"/>
          <w:sz w:val="28"/>
          <w:szCs w:val="28"/>
          <w:lang w:eastAsia="zh-HK"/>
        </w:rPr>
        <w:t>個人不是孤立的存在，而是與現實的</w:t>
      </w:r>
      <w:r w:rsidRPr="00A63690">
        <w:rPr>
          <w:rFonts w:hint="eastAsia"/>
          <w:sz w:val="28"/>
          <w:szCs w:val="28"/>
        </w:rPr>
        <w:t>、</w:t>
      </w:r>
      <w:r w:rsidRPr="00A63690">
        <w:rPr>
          <w:rFonts w:hint="eastAsia"/>
          <w:sz w:val="28"/>
          <w:szCs w:val="28"/>
          <w:lang w:eastAsia="zh-HK"/>
        </w:rPr>
        <w:t>具體的社會不能分離</w:t>
      </w:r>
      <w:r w:rsidRPr="00A63690">
        <w:rPr>
          <w:rFonts w:hint="eastAsia"/>
          <w:sz w:val="28"/>
          <w:szCs w:val="28"/>
        </w:rPr>
        <w:t>。</w:t>
      </w:r>
      <w:r w:rsidRPr="00A63690">
        <w:rPr>
          <w:rFonts w:hint="eastAsia"/>
          <w:sz w:val="28"/>
          <w:szCs w:val="28"/>
          <w:lang w:eastAsia="zh-HK"/>
        </w:rPr>
        <w:t>離開了現實的</w:t>
      </w:r>
      <w:r w:rsidRPr="00A63690">
        <w:rPr>
          <w:rFonts w:hint="eastAsia"/>
          <w:sz w:val="28"/>
          <w:szCs w:val="28"/>
        </w:rPr>
        <w:t>、</w:t>
      </w:r>
      <w:r w:rsidRPr="00A63690">
        <w:rPr>
          <w:rFonts w:hint="eastAsia"/>
          <w:sz w:val="28"/>
          <w:szCs w:val="28"/>
          <w:lang w:eastAsia="zh-HK"/>
        </w:rPr>
        <w:t>具體的社會去了解孤立的人</w:t>
      </w:r>
      <w:r w:rsidRPr="00A63690">
        <w:rPr>
          <w:rFonts w:hint="eastAsia"/>
          <w:sz w:val="28"/>
          <w:szCs w:val="28"/>
        </w:rPr>
        <w:t>，</w:t>
      </w:r>
      <w:r w:rsidRPr="00A63690">
        <w:rPr>
          <w:rFonts w:hint="eastAsia"/>
          <w:sz w:val="28"/>
          <w:szCs w:val="28"/>
          <w:lang w:eastAsia="zh-HK"/>
        </w:rPr>
        <w:t>是不能在政治經濟學的角度全面和深入地了解人</w:t>
      </w:r>
      <w:r w:rsidRPr="00A63690">
        <w:rPr>
          <w:rFonts w:hint="eastAsia"/>
          <w:sz w:val="28"/>
          <w:szCs w:val="28"/>
        </w:rPr>
        <w:t>。</w:t>
      </w:r>
    </w:p>
    <w:p w:rsidR="00FB64E1" w:rsidRPr="00A63690" w:rsidRDefault="00FB64E1" w:rsidP="00A63690">
      <w:pPr>
        <w:spacing w:line="0" w:lineRule="atLeast"/>
        <w:ind w:left="180" w:hanging="180"/>
        <w:rPr>
          <w:sz w:val="28"/>
          <w:szCs w:val="28"/>
        </w:rPr>
      </w:pPr>
      <w:r w:rsidRPr="00A63690">
        <w:rPr>
          <w:rFonts w:hint="eastAsia"/>
          <w:sz w:val="28"/>
          <w:szCs w:val="28"/>
        </w:rPr>
        <w:t>—</w:t>
      </w:r>
      <w:r w:rsidRPr="00A63690">
        <w:rPr>
          <w:rFonts w:hint="eastAsia"/>
          <w:sz w:val="28"/>
          <w:szCs w:val="28"/>
          <w:lang w:eastAsia="zh-HK"/>
        </w:rPr>
        <w:t>接著</w:t>
      </w:r>
      <w:r w:rsidRPr="00A63690">
        <w:rPr>
          <w:rFonts w:hint="eastAsia"/>
          <w:sz w:val="28"/>
          <w:szCs w:val="28"/>
        </w:rPr>
        <w:t>，</w:t>
      </w:r>
      <w:r w:rsidRPr="00A63690">
        <w:rPr>
          <w:rFonts w:hint="eastAsia"/>
          <w:sz w:val="28"/>
          <w:szCs w:val="28"/>
          <w:lang w:eastAsia="zh-HK"/>
        </w:rPr>
        <w:t>馬克思指出</w:t>
      </w:r>
      <w:r w:rsidRPr="00A63690">
        <w:rPr>
          <w:rFonts w:hint="eastAsia"/>
          <w:sz w:val="28"/>
          <w:szCs w:val="28"/>
        </w:rPr>
        <w:t>：</w:t>
      </w:r>
    </w:p>
    <w:p w:rsidR="00FB64E1" w:rsidRPr="00A63690" w:rsidRDefault="00FB64E1" w:rsidP="00A63690">
      <w:pPr>
        <w:spacing w:line="0" w:lineRule="atLeast"/>
        <w:ind w:left="142"/>
        <w:rPr>
          <w:rFonts w:ascii="DFKai-SB" w:eastAsia="DFKai-SB" w:hAnsi="DFKai-SB"/>
          <w:color w:val="0000FF"/>
          <w:sz w:val="28"/>
          <w:szCs w:val="28"/>
          <w:lang w:eastAsia="zh-HK"/>
        </w:rPr>
      </w:pPr>
      <w:r w:rsidRPr="00A63690">
        <w:rPr>
          <w:rFonts w:ascii="DFKai-SB" w:eastAsia="DFKai-SB" w:hAnsi="DFKai-SB" w:hint="eastAsia"/>
          <w:color w:val="0000FF"/>
          <w:sz w:val="28"/>
          <w:szCs w:val="28"/>
          <w:lang w:eastAsia="zh-HK"/>
        </w:rPr>
        <w:t>因此，說到生產，總是指在一定社會發展階段上的生產——社會個人的生產。因而，好像只要一說到生產，我們或者就要把歷史發展過程在它的各個階段上——加以研究，或者一開始就要聲明，我們指的是某個一定的歷史時代，例如，是現代資產階級生產——這種生產事實上是我們研究的本題。可是，生產的一切時代有某些共同標誌，共同規定。生產一般是一個抽象，但是只要它真正把共同點提出來，定下來，免得我們重複，它就是一個合理的抽象。</w:t>
      </w:r>
      <w:r w:rsidRPr="00A63690">
        <w:rPr>
          <w:rFonts w:ascii="DFKai-SB" w:eastAsia="DFKai-SB" w:hAnsi="DFKai-SB" w:hint="eastAsia"/>
          <w:color w:val="0000FF"/>
          <w:sz w:val="28"/>
          <w:szCs w:val="28"/>
        </w:rPr>
        <w:t>(</w:t>
      </w:r>
      <w:r w:rsidRPr="00A63690">
        <w:rPr>
          <w:rFonts w:ascii="DFKai-SB" w:eastAsia="DFKai-SB" w:hAnsi="DFKai-SB"/>
          <w:color w:val="0000FF"/>
          <w:sz w:val="28"/>
          <w:szCs w:val="28"/>
          <w:lang w:eastAsia="zh-HK"/>
        </w:rPr>
        <w:t>p.734</w:t>
      </w:r>
      <w:r w:rsidRPr="00A63690">
        <w:rPr>
          <w:rFonts w:ascii="DFKai-SB" w:eastAsia="DFKai-SB" w:hAnsi="DFKai-SB" w:hint="eastAsia"/>
          <w:color w:val="0000FF"/>
          <w:sz w:val="28"/>
          <w:szCs w:val="28"/>
        </w:rPr>
        <w:t>)</w:t>
      </w:r>
    </w:p>
    <w:p w:rsidR="00FB64E1" w:rsidRPr="00A63690" w:rsidRDefault="00FB64E1" w:rsidP="00A63690">
      <w:pPr>
        <w:spacing w:line="0" w:lineRule="atLeast"/>
        <w:ind w:left="142"/>
        <w:rPr>
          <w:sz w:val="28"/>
          <w:szCs w:val="28"/>
          <w:lang w:eastAsia="zh-HK"/>
        </w:rPr>
      </w:pPr>
      <w:r w:rsidRPr="00A63690">
        <w:rPr>
          <w:rFonts w:hint="eastAsia"/>
          <w:sz w:val="28"/>
          <w:szCs w:val="28"/>
          <w:lang w:eastAsia="zh-HK"/>
        </w:rPr>
        <w:t>釋</w:t>
      </w:r>
      <w:r w:rsidRPr="00A63690">
        <w:rPr>
          <w:rFonts w:hint="eastAsia"/>
          <w:sz w:val="28"/>
          <w:szCs w:val="28"/>
        </w:rPr>
        <w:t>：</w:t>
      </w:r>
      <w:r w:rsidRPr="00A63690">
        <w:rPr>
          <w:rFonts w:hint="eastAsia"/>
          <w:sz w:val="28"/>
          <w:szCs w:val="28"/>
          <w:lang w:eastAsia="zh-HK"/>
        </w:rPr>
        <w:t>現代資本主義研究是政治經濟學的主要內容</w:t>
      </w:r>
      <w:r w:rsidRPr="00A63690">
        <w:rPr>
          <w:rFonts w:hint="eastAsia"/>
          <w:sz w:val="28"/>
          <w:szCs w:val="28"/>
        </w:rPr>
        <w:t>，∵</w:t>
      </w:r>
      <w:r w:rsidRPr="00A63690">
        <w:rPr>
          <w:rFonts w:hint="eastAsia"/>
          <w:sz w:val="28"/>
          <w:szCs w:val="28"/>
          <w:lang w:eastAsia="zh-HK"/>
        </w:rPr>
        <w:t>與其他時代的模式有共同性</w:t>
      </w:r>
      <w:r w:rsidRPr="00A63690">
        <w:rPr>
          <w:rFonts w:hint="eastAsia"/>
          <w:sz w:val="28"/>
          <w:szCs w:val="28"/>
        </w:rPr>
        <w:t>，∵</w:t>
      </w:r>
      <w:r w:rsidRPr="00A63690">
        <w:rPr>
          <w:rFonts w:hint="eastAsia"/>
          <w:sz w:val="28"/>
          <w:szCs w:val="28"/>
          <w:lang w:eastAsia="zh-HK"/>
        </w:rPr>
        <w:t>它是到目前為止最成熟的政治模式</w:t>
      </w:r>
      <w:r w:rsidRPr="00A63690">
        <w:rPr>
          <w:rFonts w:hint="eastAsia"/>
          <w:sz w:val="28"/>
          <w:szCs w:val="28"/>
        </w:rPr>
        <w:t>，</w:t>
      </w:r>
      <w:r w:rsidRPr="00A63690">
        <w:rPr>
          <w:rFonts w:hint="eastAsia"/>
          <w:sz w:val="28"/>
          <w:szCs w:val="28"/>
          <w:lang w:eastAsia="zh-HK"/>
        </w:rPr>
        <w:t>以前的經濟模式一義下可視作其不成熟的階段。</w:t>
      </w:r>
    </w:p>
    <w:p w:rsidR="00FB64E1" w:rsidRPr="00A63690" w:rsidRDefault="00FB64E1" w:rsidP="00A63690">
      <w:pPr>
        <w:pStyle w:val="1"/>
      </w:pPr>
      <w:r w:rsidRPr="00A63690">
        <w:rPr>
          <w:rFonts w:hint="eastAsia"/>
        </w:rPr>
        <w:t>生產與分配、交換、消費的一般關係</w:t>
      </w:r>
      <w:r w:rsidRPr="00A63690">
        <w:rPr>
          <w:rFonts w:hint="eastAsia"/>
          <w:lang w:eastAsia="zh-TW"/>
        </w:rPr>
        <w:t>（</w:t>
      </w:r>
      <w:r w:rsidRPr="00A63690">
        <w:rPr>
          <w:rFonts w:hint="eastAsia"/>
        </w:rPr>
        <w:t>第二節</w:t>
      </w:r>
      <w:r w:rsidRPr="00A63690">
        <w:rPr>
          <w:rFonts w:hint="eastAsia"/>
          <w:lang w:eastAsia="zh-TW"/>
        </w:rPr>
        <w:t>）</w:t>
      </w:r>
    </w:p>
    <w:p w:rsidR="00FB64E1" w:rsidRPr="00A63690" w:rsidRDefault="00FB64E1" w:rsidP="00A63690">
      <w:pPr>
        <w:spacing w:line="0" w:lineRule="atLeast"/>
        <w:ind w:left="180" w:hanging="180"/>
        <w:rPr>
          <w:sz w:val="28"/>
          <w:szCs w:val="28"/>
        </w:rPr>
      </w:pPr>
      <w:r w:rsidRPr="00A63690">
        <w:rPr>
          <w:rFonts w:hint="eastAsia"/>
          <w:sz w:val="28"/>
          <w:szCs w:val="28"/>
        </w:rPr>
        <w:t>—在第二節裏，馬克思批判了資產階級經濟學家關於生產、分配、交換、消費之間關係的膚淺看法，闡明了四者之間的相互關係，並強調了生產對於分配、交換和消費的決定作用。</w:t>
      </w:r>
    </w:p>
    <w:p w:rsidR="00FB64E1" w:rsidRPr="00A63690" w:rsidRDefault="00FB64E1" w:rsidP="00A63690">
      <w:pPr>
        <w:spacing w:line="0" w:lineRule="atLeast"/>
        <w:ind w:left="180" w:hanging="180"/>
        <w:rPr>
          <w:sz w:val="28"/>
          <w:szCs w:val="28"/>
        </w:rPr>
      </w:pPr>
      <w:r w:rsidRPr="00A63690">
        <w:rPr>
          <w:rFonts w:hint="eastAsia"/>
          <w:sz w:val="28"/>
          <w:szCs w:val="28"/>
        </w:rPr>
        <w:t>—</w:t>
      </w:r>
      <w:r w:rsidRPr="00A63690">
        <w:rPr>
          <w:rFonts w:hint="eastAsia"/>
          <w:sz w:val="28"/>
          <w:szCs w:val="28"/>
          <w:lang w:eastAsia="zh-HK"/>
        </w:rPr>
        <w:t>他在本節開頭部分說</w:t>
      </w:r>
      <w:r w:rsidRPr="00A63690">
        <w:rPr>
          <w:rFonts w:hint="eastAsia"/>
          <w:sz w:val="28"/>
          <w:szCs w:val="28"/>
        </w:rPr>
        <w:t>：</w:t>
      </w:r>
      <w:r w:rsidRPr="00A63690">
        <w:rPr>
          <w:rFonts w:hint="eastAsia"/>
          <w:sz w:val="28"/>
          <w:szCs w:val="28"/>
        </w:rPr>
        <w:t xml:space="preserve"> </w:t>
      </w:r>
    </w:p>
    <w:p w:rsidR="00FB64E1" w:rsidRPr="00A63690" w:rsidRDefault="00FB64E1" w:rsidP="00A63690">
      <w:pPr>
        <w:spacing w:line="0" w:lineRule="atLeast"/>
        <w:ind w:left="142"/>
        <w:rPr>
          <w:rFonts w:ascii="DFKai-SB" w:eastAsia="DFKai-SB" w:hAnsi="DFKai-SB"/>
          <w:color w:val="0000FF"/>
          <w:sz w:val="28"/>
          <w:szCs w:val="28"/>
          <w:lang w:eastAsia="zh-HK"/>
        </w:rPr>
      </w:pPr>
      <w:r w:rsidRPr="00A63690">
        <w:rPr>
          <w:rFonts w:ascii="DFKai-SB" w:eastAsia="DFKai-SB" w:hAnsi="DFKai-SB" w:hint="eastAsia"/>
          <w:color w:val="0000FF"/>
          <w:sz w:val="28"/>
          <w:szCs w:val="28"/>
          <w:lang w:eastAsia="zh-HK"/>
        </w:rPr>
        <w:t>在進一步分析生產之前，必須觀察一下經濟學家拿來與生產並列的幾個項目。</w:t>
      </w:r>
      <w:r w:rsidRPr="00A63690">
        <w:rPr>
          <w:rFonts w:ascii="DFKai-SB" w:eastAsia="DFKai-SB" w:hAnsi="DFKai-SB" w:hint="eastAsia"/>
          <w:color w:val="0000FF"/>
          <w:sz w:val="28"/>
          <w:szCs w:val="28"/>
        </w:rPr>
        <w:t>(</w:t>
      </w:r>
      <w:r w:rsidRPr="00A63690">
        <w:rPr>
          <w:rFonts w:ascii="DFKai-SB" w:eastAsia="DFKai-SB" w:hAnsi="DFKai-SB"/>
          <w:color w:val="0000FF"/>
          <w:sz w:val="28"/>
          <w:szCs w:val="28"/>
          <w:lang w:eastAsia="zh-HK"/>
        </w:rPr>
        <w:t>p.73</w:t>
      </w:r>
      <w:r w:rsidRPr="00A63690">
        <w:rPr>
          <w:rFonts w:ascii="DFKai-SB" w:eastAsia="DFKai-SB" w:hAnsi="DFKai-SB" w:hint="eastAsia"/>
          <w:color w:val="0000FF"/>
          <w:sz w:val="28"/>
          <w:szCs w:val="28"/>
        </w:rPr>
        <w:t>8)</w:t>
      </w:r>
    </w:p>
    <w:p w:rsidR="00FB64E1" w:rsidRPr="00A63690" w:rsidRDefault="00FB64E1" w:rsidP="00A63690">
      <w:pPr>
        <w:spacing w:line="0" w:lineRule="atLeast"/>
        <w:ind w:left="142"/>
        <w:rPr>
          <w:rFonts w:ascii="DFKai-SB" w:eastAsia="DFKai-SB" w:hAnsi="DFKai-SB"/>
          <w:color w:val="0000FF"/>
          <w:sz w:val="28"/>
          <w:szCs w:val="28"/>
        </w:rPr>
      </w:pPr>
      <w:r w:rsidRPr="00A63690">
        <w:rPr>
          <w:rFonts w:ascii="DFKai-SB" w:eastAsia="DFKai-SB" w:hAnsi="DFKai-SB" w:hint="eastAsia"/>
          <w:color w:val="0000FF"/>
          <w:sz w:val="28"/>
          <w:szCs w:val="28"/>
          <w:lang w:eastAsia="zh-HK"/>
        </w:rPr>
        <w:t>膚淺的表象是：在生產中，社會成員佔有（開發、改造）自然產品供人類需要；分配決定個人分取這些產品的比例；交換給個人帶來他想用分配給他的一份去換取的那些特殊產品；最後，在消費中，產品變成享受的對象，個人佔有的對象。生產創造出適合需要的對象；分配依照社會規律把它們分配；交換依照個人需要把已經分配的東西再分配；最後，在消費中，產品脫離這種社會運動，直接變成個人需要的對象和僕役，被享受而滿足個人需要。因而，生產表現為起點，消費表現為終點，分配和交換表現為中間環節</w:t>
      </w:r>
      <w:r w:rsidRPr="00A63690">
        <w:rPr>
          <w:rFonts w:ascii="DFKai-SB" w:eastAsia="DFKai-SB" w:hAnsi="DFKai-SB" w:hint="eastAsia"/>
          <w:color w:val="0000FF"/>
          <w:sz w:val="28"/>
          <w:szCs w:val="28"/>
        </w:rPr>
        <w:t>……(</w:t>
      </w:r>
      <w:r w:rsidRPr="00A63690">
        <w:rPr>
          <w:rFonts w:ascii="DFKai-SB" w:eastAsia="DFKai-SB" w:hAnsi="DFKai-SB"/>
          <w:color w:val="0000FF"/>
          <w:sz w:val="28"/>
          <w:szCs w:val="28"/>
          <w:lang w:eastAsia="zh-HK"/>
        </w:rPr>
        <w:t>p.73</w:t>
      </w:r>
      <w:r w:rsidRPr="00A63690">
        <w:rPr>
          <w:rFonts w:ascii="DFKai-SB" w:eastAsia="DFKai-SB" w:hAnsi="DFKai-SB" w:hint="eastAsia"/>
          <w:color w:val="0000FF"/>
          <w:sz w:val="28"/>
          <w:szCs w:val="28"/>
        </w:rPr>
        <w:t>9)</w:t>
      </w:r>
    </w:p>
    <w:p w:rsidR="00FB64E1" w:rsidRPr="00A63690" w:rsidRDefault="00FB64E1" w:rsidP="00A63690">
      <w:pPr>
        <w:spacing w:line="0" w:lineRule="atLeast"/>
        <w:ind w:left="142"/>
        <w:rPr>
          <w:rFonts w:ascii="DFKai-SB" w:eastAsia="DFKai-SB" w:hAnsi="DFKai-SB"/>
          <w:color w:val="0000FF"/>
          <w:sz w:val="28"/>
          <w:szCs w:val="28"/>
          <w:lang w:eastAsia="zh-HK"/>
        </w:rPr>
      </w:pPr>
      <w:r w:rsidRPr="00A63690">
        <w:rPr>
          <w:rFonts w:ascii="DFKai-SB" w:eastAsia="DFKai-SB" w:hAnsi="DFKai-SB" w:hint="eastAsia"/>
          <w:color w:val="0000FF"/>
          <w:sz w:val="28"/>
          <w:szCs w:val="28"/>
          <w:lang w:eastAsia="zh-HK"/>
        </w:rPr>
        <w:t>生產、分配、交換、消費因此形成一個正規的三段論法；生產是一般，分配和交換是特殊，消費是個別，全體由此結合在一起。這當然是一種聯繫，然而是一種膚淺的聯繫。</w:t>
      </w:r>
      <w:r w:rsidRPr="00A63690">
        <w:rPr>
          <w:rFonts w:ascii="DFKai-SB" w:eastAsia="DFKai-SB" w:hAnsi="DFKai-SB" w:hint="eastAsia"/>
          <w:color w:val="0000FF"/>
          <w:sz w:val="28"/>
          <w:szCs w:val="28"/>
        </w:rPr>
        <w:t>(</w:t>
      </w:r>
      <w:r w:rsidRPr="00A63690">
        <w:rPr>
          <w:rFonts w:ascii="DFKai-SB" w:eastAsia="DFKai-SB" w:hAnsi="DFKai-SB"/>
          <w:color w:val="0000FF"/>
          <w:sz w:val="28"/>
          <w:szCs w:val="28"/>
          <w:lang w:eastAsia="zh-HK"/>
        </w:rPr>
        <w:t>p.73</w:t>
      </w:r>
      <w:r w:rsidRPr="00A63690">
        <w:rPr>
          <w:rFonts w:ascii="DFKai-SB" w:eastAsia="DFKai-SB" w:hAnsi="DFKai-SB" w:hint="eastAsia"/>
          <w:color w:val="0000FF"/>
          <w:sz w:val="28"/>
          <w:szCs w:val="28"/>
        </w:rPr>
        <w:t>9)</w:t>
      </w:r>
    </w:p>
    <w:p w:rsidR="00FB64E1" w:rsidRPr="00A63690" w:rsidRDefault="00FB64E1" w:rsidP="00A63690">
      <w:pPr>
        <w:spacing w:line="0" w:lineRule="atLeast"/>
        <w:ind w:left="142"/>
        <w:rPr>
          <w:sz w:val="28"/>
          <w:szCs w:val="28"/>
          <w:lang w:eastAsia="zh-HK"/>
        </w:rPr>
      </w:pPr>
      <w:r w:rsidRPr="00A63690">
        <w:rPr>
          <w:rFonts w:hint="eastAsia"/>
          <w:sz w:val="28"/>
          <w:szCs w:val="28"/>
          <w:lang w:eastAsia="zh-HK"/>
        </w:rPr>
        <w:t>釋</w:t>
      </w:r>
      <w:r w:rsidRPr="00A63690">
        <w:rPr>
          <w:rFonts w:hint="eastAsia"/>
          <w:sz w:val="28"/>
          <w:szCs w:val="28"/>
        </w:rPr>
        <w:t>：</w:t>
      </w:r>
      <w:r w:rsidRPr="00A63690">
        <w:rPr>
          <w:rFonts w:hint="eastAsia"/>
          <w:sz w:val="28"/>
          <w:szCs w:val="28"/>
          <w:lang w:eastAsia="zh-HK"/>
        </w:rPr>
        <w:t>馬克思批判了古典政治經濟學對生產</w:t>
      </w:r>
      <w:r w:rsidRPr="00A63690">
        <w:rPr>
          <w:rFonts w:hint="eastAsia"/>
          <w:sz w:val="28"/>
          <w:szCs w:val="28"/>
        </w:rPr>
        <w:t>、</w:t>
      </w:r>
      <w:r w:rsidRPr="00A63690">
        <w:rPr>
          <w:rFonts w:hint="eastAsia"/>
          <w:sz w:val="28"/>
          <w:szCs w:val="28"/>
          <w:lang w:eastAsia="zh-HK"/>
        </w:rPr>
        <w:t>分配</w:t>
      </w:r>
      <w:r w:rsidRPr="00A63690">
        <w:rPr>
          <w:rFonts w:hint="eastAsia"/>
          <w:sz w:val="28"/>
          <w:szCs w:val="28"/>
        </w:rPr>
        <w:t>、</w:t>
      </w:r>
      <w:r w:rsidRPr="00A63690">
        <w:rPr>
          <w:rFonts w:hint="eastAsia"/>
          <w:sz w:val="28"/>
          <w:szCs w:val="28"/>
          <w:lang w:eastAsia="zh-HK"/>
        </w:rPr>
        <w:t>交換</w:t>
      </w:r>
      <w:r w:rsidRPr="00A63690">
        <w:rPr>
          <w:rFonts w:hint="eastAsia"/>
          <w:sz w:val="28"/>
          <w:szCs w:val="28"/>
        </w:rPr>
        <w:t>、</w:t>
      </w:r>
      <w:r w:rsidRPr="00A63690">
        <w:rPr>
          <w:rFonts w:hint="eastAsia"/>
          <w:sz w:val="28"/>
          <w:szCs w:val="28"/>
          <w:lang w:eastAsia="zh-HK"/>
        </w:rPr>
        <w:t>消費等幾個重要環節的觀點</w:t>
      </w:r>
      <w:r w:rsidRPr="00A63690">
        <w:rPr>
          <w:rFonts w:hint="eastAsia"/>
          <w:sz w:val="28"/>
          <w:szCs w:val="28"/>
        </w:rPr>
        <w:t>。</w:t>
      </w:r>
      <w:r w:rsidRPr="00A63690">
        <w:rPr>
          <w:rFonts w:hint="eastAsia"/>
          <w:sz w:val="28"/>
          <w:szCs w:val="28"/>
          <w:lang w:eastAsia="zh-HK"/>
        </w:rPr>
        <w:t>其主要批判</w:t>
      </w:r>
      <w:r w:rsidRPr="00A63690">
        <w:rPr>
          <w:rFonts w:hint="eastAsia"/>
          <w:sz w:val="28"/>
          <w:szCs w:val="28"/>
        </w:rPr>
        <w:t>，</w:t>
      </w:r>
      <w:r w:rsidRPr="00A63690">
        <w:rPr>
          <w:rFonts w:hint="eastAsia"/>
          <w:sz w:val="28"/>
          <w:szCs w:val="28"/>
          <w:lang w:eastAsia="zh-HK"/>
        </w:rPr>
        <w:t>簡言之，是古典政治經濟學家將這些環節看成是獨立的環節</w:t>
      </w:r>
      <w:r w:rsidRPr="00A63690">
        <w:rPr>
          <w:rFonts w:hint="eastAsia"/>
          <w:sz w:val="28"/>
          <w:szCs w:val="28"/>
        </w:rPr>
        <w:t>，∴</w:t>
      </w:r>
      <w:r w:rsidRPr="00A63690">
        <w:rPr>
          <w:rFonts w:hint="eastAsia"/>
          <w:sz w:val="28"/>
          <w:szCs w:val="28"/>
          <w:lang w:eastAsia="zh-HK"/>
        </w:rPr>
        <w:t>一方面將它們並列</w:t>
      </w:r>
      <w:r w:rsidRPr="00A63690">
        <w:rPr>
          <w:rFonts w:hint="eastAsia"/>
          <w:sz w:val="28"/>
          <w:szCs w:val="28"/>
        </w:rPr>
        <w:t>，</w:t>
      </w:r>
      <w:r w:rsidRPr="00A63690">
        <w:rPr>
          <w:rFonts w:hint="eastAsia"/>
          <w:sz w:val="28"/>
          <w:szCs w:val="28"/>
          <w:lang w:eastAsia="zh-HK"/>
        </w:rPr>
        <w:t>另一方面說明其單向的進行程序</w:t>
      </w:r>
      <w:r w:rsidRPr="00A63690">
        <w:rPr>
          <w:rFonts w:hint="eastAsia"/>
          <w:sz w:val="28"/>
          <w:szCs w:val="28"/>
        </w:rPr>
        <w:t>。</w:t>
      </w:r>
    </w:p>
    <w:p w:rsidR="00FB64E1" w:rsidRPr="00A63690" w:rsidRDefault="00FB64E1" w:rsidP="00A63690">
      <w:pPr>
        <w:spacing w:line="0" w:lineRule="atLeast"/>
        <w:ind w:left="180" w:hanging="180"/>
        <w:rPr>
          <w:sz w:val="28"/>
          <w:szCs w:val="28"/>
        </w:rPr>
      </w:pPr>
      <w:r w:rsidRPr="00A63690">
        <w:rPr>
          <w:rFonts w:hint="eastAsia"/>
          <w:sz w:val="28"/>
          <w:szCs w:val="28"/>
        </w:rPr>
        <w:t>—</w:t>
      </w:r>
      <w:r w:rsidRPr="00A63690">
        <w:rPr>
          <w:rFonts w:hint="eastAsia"/>
          <w:sz w:val="28"/>
          <w:szCs w:val="28"/>
          <w:lang w:eastAsia="zh-HK"/>
        </w:rPr>
        <w:t>之後</w:t>
      </w:r>
      <w:r w:rsidRPr="00A63690">
        <w:rPr>
          <w:rFonts w:hint="eastAsia"/>
          <w:sz w:val="28"/>
          <w:szCs w:val="28"/>
        </w:rPr>
        <w:t>，</w:t>
      </w:r>
      <w:r w:rsidRPr="00A63690">
        <w:rPr>
          <w:rFonts w:hint="eastAsia"/>
          <w:sz w:val="28"/>
          <w:szCs w:val="28"/>
          <w:lang w:eastAsia="zh-HK"/>
        </w:rPr>
        <w:t>他又說：</w:t>
      </w:r>
    </w:p>
    <w:p w:rsidR="00FB64E1" w:rsidRPr="00A63690" w:rsidRDefault="00FB64E1" w:rsidP="00A63690">
      <w:pPr>
        <w:spacing w:line="0" w:lineRule="atLeast"/>
        <w:ind w:left="142"/>
        <w:rPr>
          <w:rFonts w:ascii="DFKai-SB" w:eastAsia="DFKai-SB" w:hAnsi="DFKai-SB"/>
          <w:color w:val="0000FF"/>
          <w:sz w:val="28"/>
          <w:szCs w:val="28"/>
          <w:lang w:eastAsia="zh-HK"/>
        </w:rPr>
      </w:pPr>
      <w:r w:rsidRPr="00A63690">
        <w:rPr>
          <w:rFonts w:ascii="DFKai-SB" w:eastAsia="DFKai-SB" w:hAnsi="DFKai-SB" w:hint="eastAsia"/>
          <w:color w:val="0000FF"/>
          <w:sz w:val="28"/>
          <w:szCs w:val="28"/>
          <w:lang w:eastAsia="zh-HK"/>
        </w:rPr>
        <w:t>因此，消費和生產之間的同一性表現在三方面：</w:t>
      </w:r>
      <w:r w:rsidRPr="00A63690">
        <w:rPr>
          <w:rFonts w:ascii="DFKai-SB" w:eastAsia="DFKai-SB" w:hAnsi="DFKai-SB" w:hint="eastAsia"/>
          <w:color w:val="0000FF"/>
          <w:sz w:val="28"/>
          <w:szCs w:val="28"/>
        </w:rPr>
        <w:t>(</w:t>
      </w:r>
      <w:r w:rsidRPr="00A63690">
        <w:rPr>
          <w:rFonts w:ascii="DFKai-SB" w:eastAsia="DFKai-SB" w:hAnsi="DFKai-SB"/>
          <w:color w:val="0000FF"/>
          <w:sz w:val="28"/>
          <w:szCs w:val="28"/>
          <w:lang w:eastAsia="zh-HK"/>
        </w:rPr>
        <w:t>p.7</w:t>
      </w:r>
      <w:r w:rsidRPr="00A63690">
        <w:rPr>
          <w:rFonts w:ascii="DFKai-SB" w:eastAsia="DFKai-SB" w:hAnsi="DFKai-SB" w:hint="eastAsia"/>
          <w:color w:val="0000FF"/>
          <w:sz w:val="28"/>
          <w:szCs w:val="28"/>
        </w:rPr>
        <w:t>43)</w:t>
      </w:r>
    </w:p>
    <w:p w:rsidR="00FB64E1" w:rsidRPr="00A63690" w:rsidRDefault="00FB64E1" w:rsidP="00A63690">
      <w:pPr>
        <w:spacing w:line="0" w:lineRule="atLeast"/>
        <w:ind w:left="142"/>
        <w:rPr>
          <w:rFonts w:ascii="DFKai-SB" w:eastAsia="DFKai-SB" w:hAnsi="DFKai-SB"/>
          <w:color w:val="0000FF"/>
          <w:sz w:val="28"/>
          <w:szCs w:val="28"/>
          <w:lang w:eastAsia="zh-HK"/>
        </w:rPr>
      </w:pPr>
      <w:r w:rsidRPr="00A63690">
        <w:rPr>
          <w:rFonts w:ascii="DFKai-SB" w:eastAsia="DFKai-SB" w:hAnsi="DFKai-SB" w:hint="eastAsia"/>
          <w:color w:val="0000FF"/>
          <w:sz w:val="28"/>
          <w:szCs w:val="28"/>
          <w:lang w:eastAsia="zh-HK"/>
        </w:rPr>
        <w:t>（1）直接的同一性：生產是消費；消費是生產。消費的生產。生產的消費。政治經濟學家把兩者都稱為生產的消費，可是還作了一個區別。前者表現為再生產；後者表現為生產的消費。關於前者的一切研究是關於生產的勞動或非生產的勞動的研究；關於後者的研究是關於生產的消費或非生產的消費的研究。</w:t>
      </w:r>
      <w:r w:rsidRPr="00A63690">
        <w:rPr>
          <w:rFonts w:ascii="DFKai-SB" w:eastAsia="DFKai-SB" w:hAnsi="DFKai-SB" w:hint="eastAsia"/>
          <w:color w:val="0000FF"/>
          <w:sz w:val="28"/>
          <w:szCs w:val="28"/>
        </w:rPr>
        <w:t>(</w:t>
      </w:r>
      <w:r w:rsidRPr="00A63690">
        <w:rPr>
          <w:rFonts w:ascii="DFKai-SB" w:eastAsia="DFKai-SB" w:hAnsi="DFKai-SB"/>
          <w:color w:val="0000FF"/>
          <w:sz w:val="28"/>
          <w:szCs w:val="28"/>
          <w:lang w:eastAsia="zh-HK"/>
        </w:rPr>
        <w:t>p.7</w:t>
      </w:r>
      <w:r w:rsidRPr="00A63690">
        <w:rPr>
          <w:rFonts w:ascii="DFKai-SB" w:eastAsia="DFKai-SB" w:hAnsi="DFKai-SB" w:hint="eastAsia"/>
          <w:color w:val="0000FF"/>
          <w:sz w:val="28"/>
          <w:szCs w:val="28"/>
        </w:rPr>
        <w:t>43)</w:t>
      </w:r>
    </w:p>
    <w:p w:rsidR="00FB64E1" w:rsidRPr="00A63690" w:rsidRDefault="00FB64E1" w:rsidP="00A63690">
      <w:pPr>
        <w:spacing w:line="0" w:lineRule="atLeast"/>
        <w:ind w:left="142"/>
        <w:rPr>
          <w:rFonts w:ascii="DFKai-SB" w:eastAsia="DFKai-SB" w:hAnsi="DFKai-SB"/>
          <w:color w:val="0000FF"/>
          <w:sz w:val="28"/>
          <w:szCs w:val="28"/>
          <w:lang w:eastAsia="zh-HK"/>
        </w:rPr>
      </w:pPr>
      <w:r w:rsidRPr="00A63690">
        <w:rPr>
          <w:rFonts w:ascii="DFKai-SB" w:eastAsia="DFKai-SB" w:hAnsi="DFKai-SB" w:hint="eastAsia"/>
          <w:color w:val="0000FF"/>
          <w:sz w:val="28"/>
          <w:szCs w:val="28"/>
          <w:lang w:eastAsia="zh-HK"/>
        </w:rPr>
        <w:t>（2）每一方表現為對方的手段；以對方為媒介；這表現為它們的相互依存；這是一個運動，它們通過這個運動彼此發生關係，表現為互不可缺，但又各自處於對方之外。生產為消費創造作為外在對象的材料；消費為生產創造作為內在對象、作為目的的需要。沒有生產就沒有消費；沒有消費就沒有生產。這在經濟學中以多種多樣的形式表現出來。</w:t>
      </w:r>
      <w:r w:rsidRPr="00A63690">
        <w:rPr>
          <w:rFonts w:ascii="DFKai-SB" w:eastAsia="DFKai-SB" w:hAnsi="DFKai-SB" w:hint="eastAsia"/>
          <w:color w:val="0000FF"/>
          <w:sz w:val="28"/>
          <w:szCs w:val="28"/>
        </w:rPr>
        <w:t>(</w:t>
      </w:r>
      <w:r w:rsidRPr="00A63690">
        <w:rPr>
          <w:rFonts w:ascii="DFKai-SB" w:eastAsia="DFKai-SB" w:hAnsi="DFKai-SB"/>
          <w:color w:val="0000FF"/>
          <w:sz w:val="28"/>
          <w:szCs w:val="28"/>
          <w:lang w:eastAsia="zh-HK"/>
        </w:rPr>
        <w:t>p.7</w:t>
      </w:r>
      <w:r w:rsidRPr="00A63690">
        <w:rPr>
          <w:rFonts w:ascii="DFKai-SB" w:eastAsia="DFKai-SB" w:hAnsi="DFKai-SB" w:hint="eastAsia"/>
          <w:color w:val="0000FF"/>
          <w:sz w:val="28"/>
          <w:szCs w:val="28"/>
        </w:rPr>
        <w:t>43)</w:t>
      </w:r>
    </w:p>
    <w:p w:rsidR="00FB64E1" w:rsidRPr="00A63690" w:rsidRDefault="00FB64E1" w:rsidP="00A63690">
      <w:pPr>
        <w:spacing w:line="0" w:lineRule="atLeast"/>
        <w:ind w:left="142"/>
        <w:rPr>
          <w:rFonts w:ascii="DFKai-SB" w:eastAsia="DFKai-SB" w:hAnsi="DFKai-SB"/>
          <w:color w:val="0000FF"/>
          <w:sz w:val="28"/>
          <w:szCs w:val="28"/>
          <w:lang w:eastAsia="zh-HK"/>
        </w:rPr>
      </w:pPr>
      <w:r w:rsidRPr="00A63690">
        <w:rPr>
          <w:rFonts w:ascii="DFKai-SB" w:eastAsia="DFKai-SB" w:hAnsi="DFKai-SB" w:hint="eastAsia"/>
          <w:color w:val="0000FF"/>
          <w:sz w:val="28"/>
          <w:szCs w:val="28"/>
          <w:lang w:eastAsia="zh-HK"/>
        </w:rPr>
        <w:t>（3）生產不僅直接是消費，消費也不僅直接是生產；而且生產不僅是消費的手段，消費不僅是生產的目的，——就是說，每一方都為對方提供對象，生產為消費提供外在的對象，消費為生產提供想像的對象；兩者的每一方不僅直接就是對方，不僅媒介著對方，而且，兩者的每一方當自己實現時也就創造對方，把自己當做對方創造出來。</w:t>
      </w:r>
      <w:r w:rsidRPr="00A63690">
        <w:rPr>
          <w:rFonts w:ascii="DFKai-SB" w:eastAsia="DFKai-SB" w:hAnsi="DFKai-SB" w:hint="eastAsia"/>
          <w:color w:val="0000FF"/>
          <w:sz w:val="28"/>
          <w:szCs w:val="28"/>
        </w:rPr>
        <w:t xml:space="preserve"> (</w:t>
      </w:r>
      <w:r w:rsidRPr="00A63690">
        <w:rPr>
          <w:rFonts w:ascii="DFKai-SB" w:eastAsia="DFKai-SB" w:hAnsi="DFKai-SB"/>
          <w:color w:val="0000FF"/>
          <w:sz w:val="28"/>
          <w:szCs w:val="28"/>
          <w:lang w:eastAsia="zh-HK"/>
        </w:rPr>
        <w:t>p.73</w:t>
      </w:r>
      <w:r w:rsidRPr="00A63690">
        <w:rPr>
          <w:rFonts w:ascii="DFKai-SB" w:eastAsia="DFKai-SB" w:hAnsi="DFKai-SB" w:hint="eastAsia"/>
          <w:color w:val="0000FF"/>
          <w:sz w:val="28"/>
          <w:szCs w:val="28"/>
        </w:rPr>
        <w:t>9)</w:t>
      </w:r>
    </w:p>
    <w:p w:rsidR="00FB64E1" w:rsidRPr="00A63690" w:rsidRDefault="00FB64E1" w:rsidP="00A63690">
      <w:pPr>
        <w:spacing w:line="0" w:lineRule="atLeast"/>
        <w:ind w:left="142"/>
        <w:rPr>
          <w:sz w:val="28"/>
          <w:szCs w:val="28"/>
        </w:rPr>
      </w:pPr>
      <w:r w:rsidRPr="00A63690">
        <w:rPr>
          <w:rFonts w:hint="eastAsia"/>
          <w:sz w:val="28"/>
          <w:szCs w:val="28"/>
          <w:lang w:eastAsia="zh-HK"/>
        </w:rPr>
        <w:t>釋</w:t>
      </w:r>
      <w:r w:rsidRPr="00A63690">
        <w:rPr>
          <w:rFonts w:hint="eastAsia"/>
          <w:sz w:val="28"/>
          <w:szCs w:val="28"/>
        </w:rPr>
        <w:t>：</w:t>
      </w:r>
      <w:r w:rsidRPr="00A63690">
        <w:rPr>
          <w:rFonts w:hint="eastAsia"/>
          <w:sz w:val="28"/>
          <w:szCs w:val="28"/>
          <w:lang w:eastAsia="zh-HK"/>
        </w:rPr>
        <w:t>這裏說的同一性並非邏輯意義的同一性</w:t>
      </w:r>
      <w:r w:rsidRPr="00A63690">
        <w:rPr>
          <w:rFonts w:hint="eastAsia"/>
          <w:sz w:val="28"/>
          <w:szCs w:val="28"/>
        </w:rPr>
        <w:t>，</w:t>
      </w:r>
      <w:r w:rsidRPr="00A63690">
        <w:rPr>
          <w:rFonts w:hint="eastAsia"/>
          <w:sz w:val="28"/>
          <w:szCs w:val="28"/>
          <w:lang w:eastAsia="zh-HK"/>
        </w:rPr>
        <w:t>而是辯證的統一性</w:t>
      </w:r>
      <w:r w:rsidRPr="00A63690">
        <w:rPr>
          <w:rFonts w:hint="eastAsia"/>
          <w:sz w:val="28"/>
          <w:szCs w:val="28"/>
        </w:rPr>
        <w:t>。</w:t>
      </w:r>
    </w:p>
    <w:p w:rsidR="00FB64E1" w:rsidRPr="00A63690" w:rsidRDefault="00FB64E1" w:rsidP="00A63690">
      <w:pPr>
        <w:spacing w:line="0" w:lineRule="atLeast"/>
        <w:ind w:left="142"/>
        <w:rPr>
          <w:sz w:val="28"/>
          <w:szCs w:val="28"/>
        </w:rPr>
      </w:pPr>
      <w:r w:rsidRPr="00A63690">
        <w:rPr>
          <w:rFonts w:hint="eastAsia"/>
          <w:sz w:val="28"/>
          <w:szCs w:val="28"/>
          <w:lang w:eastAsia="zh-HK"/>
        </w:rPr>
        <w:t>講者</w:t>
      </w:r>
      <w:r w:rsidRPr="00A63690">
        <w:rPr>
          <w:rFonts w:hint="eastAsia"/>
          <w:sz w:val="28"/>
          <w:szCs w:val="28"/>
        </w:rPr>
        <w:t>：</w:t>
      </w:r>
    </w:p>
    <w:p w:rsidR="00FB64E1" w:rsidRPr="00A63690" w:rsidRDefault="00FB64E1" w:rsidP="00A63690">
      <w:pPr>
        <w:numPr>
          <w:ilvl w:val="0"/>
          <w:numId w:val="11"/>
        </w:numPr>
        <w:spacing w:line="0" w:lineRule="atLeast"/>
        <w:ind w:left="426" w:hanging="284"/>
        <w:rPr>
          <w:sz w:val="28"/>
          <w:szCs w:val="28"/>
          <w:lang w:eastAsia="zh-HK"/>
        </w:rPr>
      </w:pPr>
      <w:r w:rsidRPr="00A63690">
        <w:rPr>
          <w:rFonts w:hint="eastAsia"/>
          <w:sz w:val="28"/>
          <w:szCs w:val="28"/>
          <w:lang w:eastAsia="zh-HK"/>
        </w:rPr>
        <w:t>首段說明生產既同於消費</w:t>
      </w:r>
      <w:r w:rsidRPr="00A63690">
        <w:rPr>
          <w:rFonts w:hint="eastAsia"/>
          <w:sz w:val="28"/>
          <w:szCs w:val="28"/>
        </w:rPr>
        <w:t>（</w:t>
      </w:r>
      <w:r w:rsidRPr="00A63690">
        <w:rPr>
          <w:rFonts w:hint="eastAsia"/>
          <w:sz w:val="28"/>
          <w:szCs w:val="28"/>
          <w:lang w:eastAsia="zh-HK"/>
        </w:rPr>
        <w:t>有生產意義的消費及有消費意義的生產</w:t>
      </w:r>
      <w:r w:rsidRPr="00A63690">
        <w:rPr>
          <w:rFonts w:hint="eastAsia"/>
          <w:sz w:val="28"/>
          <w:szCs w:val="28"/>
        </w:rPr>
        <w:t>），</w:t>
      </w:r>
      <w:r w:rsidRPr="00A63690">
        <w:rPr>
          <w:rFonts w:hint="eastAsia"/>
          <w:sz w:val="28"/>
          <w:szCs w:val="28"/>
          <w:lang w:eastAsia="zh-HK"/>
        </w:rPr>
        <w:t>又不同於消費</w:t>
      </w:r>
      <w:r w:rsidRPr="00A63690">
        <w:rPr>
          <w:rFonts w:hint="eastAsia"/>
          <w:sz w:val="28"/>
          <w:szCs w:val="28"/>
        </w:rPr>
        <w:t>（</w:t>
      </w:r>
      <w:r w:rsidRPr="00A63690">
        <w:rPr>
          <w:rFonts w:hint="eastAsia"/>
          <w:sz w:val="28"/>
          <w:szCs w:val="28"/>
          <w:lang w:eastAsia="zh-HK"/>
        </w:rPr>
        <w:t>如在經驗活動上有先後之別</w:t>
      </w:r>
      <w:r w:rsidRPr="00A63690">
        <w:rPr>
          <w:rFonts w:hint="eastAsia"/>
          <w:sz w:val="28"/>
          <w:szCs w:val="28"/>
        </w:rPr>
        <w:t>）。</w:t>
      </w:r>
    </w:p>
    <w:p w:rsidR="00FB64E1" w:rsidRPr="00A63690" w:rsidRDefault="00FB64E1" w:rsidP="00A63690">
      <w:pPr>
        <w:numPr>
          <w:ilvl w:val="0"/>
          <w:numId w:val="11"/>
        </w:numPr>
        <w:spacing w:line="0" w:lineRule="atLeast"/>
        <w:ind w:left="426" w:hanging="284"/>
        <w:rPr>
          <w:sz w:val="28"/>
          <w:szCs w:val="28"/>
          <w:lang w:eastAsia="zh-HK"/>
        </w:rPr>
      </w:pPr>
      <w:r w:rsidRPr="00A63690">
        <w:rPr>
          <w:rFonts w:hint="eastAsia"/>
          <w:sz w:val="28"/>
          <w:szCs w:val="28"/>
          <w:lang w:eastAsia="zh-HK"/>
        </w:rPr>
        <w:t>次段說兩者互為因果</w:t>
      </w:r>
      <w:r w:rsidRPr="00A63690">
        <w:rPr>
          <w:rFonts w:hint="eastAsia"/>
          <w:sz w:val="28"/>
          <w:szCs w:val="28"/>
        </w:rPr>
        <w:t>，</w:t>
      </w:r>
      <w:r w:rsidRPr="00A63690">
        <w:rPr>
          <w:rFonts w:hint="eastAsia"/>
          <w:sz w:val="28"/>
          <w:szCs w:val="28"/>
          <w:lang w:eastAsia="zh-HK"/>
        </w:rPr>
        <w:t>互相決定</w:t>
      </w:r>
      <w:r w:rsidRPr="00A63690">
        <w:rPr>
          <w:rFonts w:hint="eastAsia"/>
          <w:sz w:val="28"/>
          <w:szCs w:val="28"/>
        </w:rPr>
        <w:t>。</w:t>
      </w:r>
    </w:p>
    <w:p w:rsidR="00FB64E1" w:rsidRPr="00A63690" w:rsidRDefault="00FB64E1" w:rsidP="00A63690">
      <w:pPr>
        <w:numPr>
          <w:ilvl w:val="0"/>
          <w:numId w:val="11"/>
        </w:numPr>
        <w:spacing w:line="0" w:lineRule="atLeast"/>
        <w:ind w:left="426" w:hanging="284"/>
        <w:rPr>
          <w:sz w:val="28"/>
          <w:szCs w:val="28"/>
          <w:lang w:eastAsia="zh-HK"/>
        </w:rPr>
      </w:pPr>
      <w:r w:rsidRPr="00A63690">
        <w:rPr>
          <w:rFonts w:hint="eastAsia"/>
          <w:sz w:val="28"/>
          <w:szCs w:val="28"/>
          <w:lang w:eastAsia="zh-HK"/>
        </w:rPr>
        <w:t>兩者是辯證的統一</w:t>
      </w:r>
      <w:r w:rsidRPr="00A63690">
        <w:rPr>
          <w:rFonts w:hint="eastAsia"/>
          <w:sz w:val="28"/>
          <w:szCs w:val="28"/>
        </w:rPr>
        <w:t>。</w:t>
      </w:r>
    </w:p>
    <w:p w:rsidR="00A63690" w:rsidRPr="00A63690" w:rsidRDefault="00A63690" w:rsidP="00A63690">
      <w:pPr>
        <w:spacing w:line="0" w:lineRule="atLeast"/>
        <w:ind w:left="180" w:hanging="180"/>
        <w:rPr>
          <w:sz w:val="28"/>
          <w:szCs w:val="28"/>
        </w:rPr>
      </w:pPr>
      <w:r w:rsidRPr="00A63690">
        <w:rPr>
          <w:rFonts w:hint="eastAsia"/>
          <w:sz w:val="28"/>
          <w:szCs w:val="28"/>
        </w:rPr>
        <w:t>—</w:t>
      </w:r>
      <w:r w:rsidRPr="00A63690">
        <w:rPr>
          <w:rFonts w:hint="eastAsia"/>
          <w:sz w:val="28"/>
          <w:szCs w:val="28"/>
          <w:lang w:eastAsia="zh-HK"/>
        </w:rPr>
        <w:t>生產與消費如此，生產與經濟學其他主要概念</w:t>
      </w:r>
      <w:r w:rsidRPr="00A63690">
        <w:rPr>
          <w:rFonts w:hint="eastAsia"/>
          <w:sz w:val="28"/>
          <w:szCs w:val="28"/>
        </w:rPr>
        <w:t>——</w:t>
      </w:r>
      <w:r w:rsidRPr="00A63690">
        <w:rPr>
          <w:rFonts w:hint="eastAsia"/>
          <w:sz w:val="28"/>
          <w:szCs w:val="28"/>
          <w:lang w:eastAsia="zh-HK"/>
        </w:rPr>
        <w:t>分配</w:t>
      </w:r>
      <w:r w:rsidRPr="00A63690">
        <w:rPr>
          <w:rFonts w:hint="eastAsia"/>
          <w:sz w:val="28"/>
          <w:szCs w:val="28"/>
        </w:rPr>
        <w:t>、</w:t>
      </w:r>
      <w:r w:rsidRPr="00A63690">
        <w:rPr>
          <w:rFonts w:hint="eastAsia"/>
          <w:sz w:val="28"/>
          <w:szCs w:val="28"/>
          <w:lang w:eastAsia="zh-HK"/>
        </w:rPr>
        <w:t>交換也如此</w:t>
      </w:r>
      <w:r w:rsidRPr="00A63690">
        <w:rPr>
          <w:rFonts w:hint="eastAsia"/>
          <w:sz w:val="28"/>
          <w:szCs w:val="28"/>
        </w:rPr>
        <w:t>。</w:t>
      </w:r>
      <w:r w:rsidRPr="00A63690">
        <w:rPr>
          <w:rFonts w:hint="eastAsia"/>
          <w:sz w:val="28"/>
          <w:szCs w:val="28"/>
          <w:lang w:eastAsia="zh-HK"/>
        </w:rPr>
        <w:t>馬克思下文有詳細討論，本課程時間關係從略。</w:t>
      </w:r>
    </w:p>
    <w:p w:rsidR="00A63690" w:rsidRPr="00A63690" w:rsidRDefault="00A63690" w:rsidP="00A63690">
      <w:pPr>
        <w:pStyle w:val="1"/>
      </w:pPr>
      <w:r w:rsidRPr="00A63690">
        <w:rPr>
          <w:rFonts w:hint="eastAsia"/>
        </w:rPr>
        <w:t>政治經濟學的方法（第三節）</w:t>
      </w:r>
    </w:p>
    <w:p w:rsidR="00A63690" w:rsidRPr="00A63690" w:rsidRDefault="00A63690" w:rsidP="00A63690">
      <w:pPr>
        <w:spacing w:line="0" w:lineRule="atLeast"/>
        <w:ind w:left="180" w:hanging="180"/>
        <w:rPr>
          <w:sz w:val="28"/>
          <w:szCs w:val="28"/>
        </w:rPr>
      </w:pPr>
      <w:r w:rsidRPr="00A63690">
        <w:rPr>
          <w:rFonts w:hint="eastAsia"/>
          <w:sz w:val="28"/>
          <w:szCs w:val="28"/>
        </w:rPr>
        <w:t>—第三節裡，馬克思闡述了進行政治經濟學研究的方法。</w:t>
      </w:r>
      <w:r w:rsidRPr="00A63690">
        <w:rPr>
          <w:rFonts w:hint="eastAsia"/>
          <w:sz w:val="28"/>
          <w:szCs w:val="28"/>
          <w:lang w:eastAsia="zh-HK"/>
        </w:rPr>
        <w:t>他說：</w:t>
      </w:r>
    </w:p>
    <w:p w:rsidR="00A63690" w:rsidRPr="00A63690" w:rsidRDefault="00A63690" w:rsidP="00A63690">
      <w:pPr>
        <w:spacing w:line="0" w:lineRule="atLeast"/>
        <w:ind w:left="142"/>
        <w:rPr>
          <w:rFonts w:ascii="DFKai-SB" w:eastAsia="DFKai-SB" w:hAnsi="DFKai-SB" w:hint="eastAsia"/>
          <w:color w:val="0000FF"/>
          <w:sz w:val="28"/>
          <w:szCs w:val="28"/>
          <w:lang w:eastAsia="zh-HK"/>
        </w:rPr>
      </w:pPr>
      <w:r w:rsidRPr="00A63690">
        <w:rPr>
          <w:rFonts w:ascii="DFKai-SB" w:eastAsia="DFKai-SB" w:hAnsi="DFKai-SB" w:hint="eastAsia"/>
          <w:color w:val="0000FF"/>
          <w:sz w:val="28"/>
          <w:szCs w:val="28"/>
          <w:lang w:eastAsia="zh-HK"/>
        </w:rPr>
        <w:t>從實在和具體開始，從現實的前提開始，因而，例如在經濟學上從作為全部社會生產行為的基礎和主體的人口開始，似乎是正確的。但是，更仔細地考察起來，這是錯誤的。如果我拋開構成人口的階級，人口就是一個抽象。如果我不知道這些階級所依據的因素，如雇傭勞動、資本等等，階級又是一句空話。而這些因素是以交換、分工、價格等等為前提的。比如資本，如果沒有雇傭勞動、價值、貨幣、價格等等，它就什麼也不是。因此，如果我從人口著手，那末這是整體的一個渾沌的表象，經過更切近的規定之後，我就會在分析中達到越來越簡單的概念；從表象中的具體達到越來越稀薄的抽象，直到我達到一些最簡單的規定。於是行程又得從那裡回過頭來，直到我最後又回到人口，但是這回人口已不是一個整體的渾沌表象，而是一個具有許多規定和關係的豐富的總體了。</w:t>
      </w:r>
      <w:r w:rsidRPr="00A63690">
        <w:rPr>
          <w:rFonts w:ascii="DFKai-SB" w:eastAsia="DFKai-SB" w:hAnsi="DFKai-SB" w:hint="eastAsia"/>
          <w:color w:val="0000FF"/>
          <w:sz w:val="28"/>
          <w:szCs w:val="28"/>
        </w:rPr>
        <w:t>(</w:t>
      </w:r>
      <w:r w:rsidRPr="00A63690">
        <w:rPr>
          <w:rFonts w:ascii="DFKai-SB" w:eastAsia="DFKai-SB" w:hAnsi="DFKai-SB"/>
          <w:color w:val="0000FF"/>
          <w:sz w:val="28"/>
          <w:szCs w:val="28"/>
          <w:lang w:eastAsia="zh-HK"/>
        </w:rPr>
        <w:t>p.7</w:t>
      </w:r>
      <w:r w:rsidRPr="00A63690">
        <w:rPr>
          <w:rFonts w:ascii="DFKai-SB" w:eastAsia="DFKai-SB" w:hAnsi="DFKai-SB" w:hint="eastAsia"/>
          <w:color w:val="0000FF"/>
          <w:sz w:val="28"/>
          <w:szCs w:val="28"/>
        </w:rPr>
        <w:t>50)</w:t>
      </w:r>
    </w:p>
    <w:p w:rsidR="00A63690" w:rsidRPr="00A63690" w:rsidRDefault="00A63690" w:rsidP="00A63690">
      <w:pPr>
        <w:spacing w:line="0" w:lineRule="atLeast"/>
        <w:ind w:left="142"/>
        <w:rPr>
          <w:sz w:val="28"/>
          <w:szCs w:val="28"/>
          <w:lang w:eastAsia="zh-HK"/>
        </w:rPr>
      </w:pPr>
      <w:r w:rsidRPr="00A63690">
        <w:rPr>
          <w:rFonts w:hint="eastAsia"/>
          <w:sz w:val="28"/>
          <w:szCs w:val="28"/>
          <w:lang w:eastAsia="zh-HK"/>
        </w:rPr>
        <w:t>釋</w:t>
      </w:r>
      <w:r w:rsidRPr="00A63690">
        <w:rPr>
          <w:rFonts w:hint="eastAsia"/>
          <w:sz w:val="28"/>
          <w:szCs w:val="28"/>
        </w:rPr>
        <w:t>：</w:t>
      </w:r>
      <w:r w:rsidRPr="00A63690">
        <w:rPr>
          <w:rFonts w:hint="eastAsia"/>
          <w:sz w:val="28"/>
          <w:szCs w:val="28"/>
          <w:lang w:eastAsia="zh-HK"/>
        </w:rPr>
        <w:t>他批評了古典政治經濟學的方法</w:t>
      </w:r>
      <w:r w:rsidRPr="00A63690">
        <w:rPr>
          <w:rFonts w:hint="eastAsia"/>
          <w:sz w:val="28"/>
          <w:szCs w:val="28"/>
        </w:rPr>
        <w:t>，</w:t>
      </w:r>
      <w:r w:rsidRPr="00A63690">
        <w:rPr>
          <w:rFonts w:hint="eastAsia"/>
          <w:sz w:val="28"/>
          <w:szCs w:val="28"/>
          <w:lang w:eastAsia="zh-HK"/>
        </w:rPr>
        <w:t>認為是偏面的</w:t>
      </w:r>
      <w:r w:rsidRPr="00A63690">
        <w:rPr>
          <w:rFonts w:hint="eastAsia"/>
          <w:sz w:val="28"/>
          <w:szCs w:val="28"/>
        </w:rPr>
        <w:t>，</w:t>
      </w:r>
      <w:r w:rsidRPr="00A63690">
        <w:rPr>
          <w:rFonts w:hint="eastAsia"/>
          <w:sz w:val="28"/>
          <w:szCs w:val="28"/>
          <w:lang w:eastAsia="zh-HK"/>
        </w:rPr>
        <w:t>只是從具體提升到抽象</w:t>
      </w:r>
      <w:r w:rsidRPr="00A63690">
        <w:rPr>
          <w:rFonts w:hint="eastAsia"/>
          <w:sz w:val="28"/>
          <w:szCs w:val="28"/>
        </w:rPr>
        <w:t>，</w:t>
      </w:r>
      <w:r w:rsidRPr="00A63690">
        <w:rPr>
          <w:rFonts w:hint="eastAsia"/>
          <w:sz w:val="28"/>
          <w:szCs w:val="28"/>
          <w:lang w:eastAsia="zh-HK"/>
        </w:rPr>
        <w:t>而忽略了結論只有抽象性而忽略具體性</w:t>
      </w:r>
      <w:r w:rsidRPr="00A63690">
        <w:rPr>
          <w:rFonts w:hint="eastAsia"/>
          <w:sz w:val="28"/>
          <w:szCs w:val="28"/>
        </w:rPr>
        <w:t>。</w:t>
      </w:r>
    </w:p>
    <w:p w:rsidR="00A63690" w:rsidRPr="00A63690" w:rsidRDefault="00A63690" w:rsidP="00A63690">
      <w:pPr>
        <w:spacing w:line="0" w:lineRule="atLeast"/>
        <w:ind w:left="180" w:hanging="180"/>
        <w:rPr>
          <w:sz w:val="28"/>
          <w:szCs w:val="28"/>
        </w:rPr>
      </w:pPr>
      <w:r w:rsidRPr="00A63690">
        <w:rPr>
          <w:rFonts w:hint="eastAsia"/>
          <w:sz w:val="28"/>
          <w:szCs w:val="28"/>
        </w:rPr>
        <w:t>—</w:t>
      </w:r>
      <w:r w:rsidRPr="00A63690">
        <w:rPr>
          <w:rFonts w:hint="eastAsia"/>
          <w:sz w:val="28"/>
          <w:szCs w:val="28"/>
          <w:lang w:eastAsia="zh-HK"/>
        </w:rPr>
        <w:t>他接著說：</w:t>
      </w:r>
    </w:p>
    <w:p w:rsidR="00A63690" w:rsidRPr="00A63690" w:rsidRDefault="00A63690" w:rsidP="00A63690">
      <w:pPr>
        <w:spacing w:line="0" w:lineRule="atLeast"/>
        <w:ind w:left="142"/>
        <w:rPr>
          <w:rFonts w:ascii="DFKai-SB" w:eastAsia="DFKai-SB" w:hAnsi="DFKai-SB" w:hint="eastAsia"/>
          <w:color w:val="0000FF"/>
          <w:sz w:val="28"/>
          <w:szCs w:val="28"/>
          <w:lang w:eastAsia="zh-HK"/>
        </w:rPr>
      </w:pPr>
      <w:r w:rsidRPr="00A63690">
        <w:rPr>
          <w:rFonts w:ascii="DFKai-SB" w:eastAsia="DFKai-SB" w:hAnsi="DFKai-SB" w:hint="eastAsia"/>
          <w:color w:val="0000FF"/>
          <w:sz w:val="28"/>
          <w:szCs w:val="28"/>
          <w:lang w:eastAsia="zh-HK"/>
        </w:rPr>
        <w:t>第一條道路是經濟學在它產生時期在歷史上走過的道路。例如，十七世紀的經濟學家總是從生動的整體，從人口、民族、國家、若干國家等等開始；但是他們最後總是從分析中找出一些有決定意義的抽象的一般的關係，如分工、貨幣、價值等等。這些個別要素一旦多少確定下來和抽象出來，從勞動、分工、需要、交換價值等等這些簡單的東西上升到國家、國際交換和世界市場的各種經濟學體系就開始出現了。後一種顯然是科學上正確的方法。具體之所以具體，因為它是許多規定的綜合，因而是多樣性的統一。因此它在思維中表現為綜合的過程，表現為結果，而不是表現為起點，雖然它是現實中的起點，因而也是直觀和表象的起點。</w:t>
      </w:r>
      <w:r w:rsidRPr="00A63690">
        <w:rPr>
          <w:rFonts w:ascii="DFKai-SB" w:eastAsia="DFKai-SB" w:hAnsi="DFKai-SB" w:hint="eastAsia"/>
          <w:color w:val="FF0000"/>
          <w:sz w:val="28"/>
          <w:szCs w:val="28"/>
        </w:rPr>
        <w:t>1//2</w:t>
      </w:r>
      <w:r w:rsidRPr="00A63690">
        <w:rPr>
          <w:rFonts w:ascii="DFKai-SB" w:eastAsia="DFKai-SB" w:hAnsi="DFKai-SB" w:hint="eastAsia"/>
          <w:color w:val="0000FF"/>
          <w:sz w:val="28"/>
          <w:szCs w:val="28"/>
          <w:lang w:eastAsia="zh-HK"/>
        </w:rPr>
        <w:t>在第一條道路上，完整的表象蒸發為抽象的規定；在第二條道路上，抽象的規定在思維行程中導致具體的再現。因而黑格爾陷入幻覺，把實在理解為自我綜合、自我深化和自我運動的思維的結果，其實，從抽象上升到具體的方法，只是思維用來掌握具體並把它當做一個精神上的具體再現出來的方式。但決不是具體本身的產生過程。</w:t>
      </w:r>
      <w:r w:rsidRPr="00A63690">
        <w:rPr>
          <w:rFonts w:ascii="DFKai-SB" w:eastAsia="DFKai-SB" w:hAnsi="DFKai-SB" w:hint="eastAsia"/>
          <w:color w:val="FF0000"/>
          <w:sz w:val="28"/>
          <w:szCs w:val="28"/>
        </w:rPr>
        <w:t>2//3</w:t>
      </w:r>
      <w:r w:rsidRPr="00A63690">
        <w:rPr>
          <w:rFonts w:ascii="DFKai-SB" w:eastAsia="DFKai-SB" w:hAnsi="DFKai-SB" w:hint="eastAsia"/>
          <w:color w:val="0000FF"/>
          <w:sz w:val="28"/>
          <w:szCs w:val="28"/>
          <w:lang w:eastAsia="zh-HK"/>
        </w:rPr>
        <w:t>舉例來說，最簡單的經濟範疇，如交換價值，是以人口、以在一定關係中進行生產的人口為前提的；也是以某種形式的家庭、公社或國家等為前提的。它只能作為一個既與的、具體的、生動的總體的抽象片面的關係而存在。相反，作為範疇，交換價值卻有一種洪水期前的存在。因此，在意識看來——而哲學意識就是被這樣規定的：在它看來，正在理解著的思維是現實的人，因而，被理解了的那樣的世界才是現實的世界——範疇的運動表現為現實的生產行為（只可惜它從外界取得一種推動），而世界是這種生產行為的結果；這——不過又是一個同義反復——只有在下面這個限度內才是正確的：具體總體作為思維總體、作為思維具體，事實上是思維的、理解的產物；但是，決不是處於直觀和表象之外或駕於其上而思維著的、自我產生著的概念的產物，而是把直觀和表象加工成概念這一過程的產物。整體，當它在頭腦中作為思維整體而出現時，是思維著的頭腦的產物，這個頭腦用它所專有的方式掌握世界，而這種方式是不同於對世界的藝術的、宗教的、實踐－精神的掌握的。實在主體仍然是在頭腦之外保持著它的獨立性；只要這個頭腦還僅僅是思辨地、理論地活動著。因此，就是在理論方法上，主體，即社會，也一定要經常作為前提浮現在表象面前。</w:t>
      </w:r>
      <w:r w:rsidRPr="00A63690">
        <w:rPr>
          <w:rFonts w:ascii="DFKai-SB" w:eastAsia="DFKai-SB" w:hAnsi="DFKai-SB" w:hint="eastAsia"/>
          <w:color w:val="0000FF"/>
          <w:sz w:val="28"/>
          <w:szCs w:val="28"/>
        </w:rPr>
        <w:t>(</w:t>
      </w:r>
      <w:r w:rsidRPr="00A63690">
        <w:rPr>
          <w:rFonts w:ascii="DFKai-SB" w:eastAsia="DFKai-SB" w:hAnsi="DFKai-SB"/>
          <w:color w:val="0000FF"/>
          <w:sz w:val="28"/>
          <w:szCs w:val="28"/>
          <w:lang w:eastAsia="zh-HK"/>
        </w:rPr>
        <w:t>p.7</w:t>
      </w:r>
      <w:r w:rsidRPr="00A63690">
        <w:rPr>
          <w:rFonts w:ascii="DFKai-SB" w:eastAsia="DFKai-SB" w:hAnsi="DFKai-SB" w:hint="eastAsia"/>
          <w:color w:val="0000FF"/>
          <w:sz w:val="28"/>
          <w:szCs w:val="28"/>
        </w:rPr>
        <w:t>51-752)</w:t>
      </w:r>
    </w:p>
    <w:p w:rsidR="00A63690" w:rsidRPr="00A63690" w:rsidRDefault="00A63690" w:rsidP="00A63690">
      <w:pPr>
        <w:spacing w:line="0" w:lineRule="atLeast"/>
        <w:ind w:left="142"/>
        <w:rPr>
          <w:sz w:val="28"/>
          <w:szCs w:val="28"/>
          <w:lang w:eastAsia="zh-HK"/>
        </w:rPr>
      </w:pPr>
      <w:r w:rsidRPr="00A63690">
        <w:rPr>
          <w:rFonts w:hint="eastAsia"/>
          <w:sz w:val="28"/>
          <w:szCs w:val="28"/>
          <w:lang w:eastAsia="zh-HK"/>
        </w:rPr>
        <w:t>釋</w:t>
      </w:r>
      <w:r w:rsidRPr="00A63690">
        <w:rPr>
          <w:rFonts w:hint="eastAsia"/>
          <w:sz w:val="28"/>
          <w:szCs w:val="28"/>
        </w:rPr>
        <w:t>：</w:t>
      </w:r>
    </w:p>
    <w:p w:rsidR="00A63690" w:rsidRPr="00A63690" w:rsidRDefault="00A63690" w:rsidP="00A63690">
      <w:pPr>
        <w:numPr>
          <w:ilvl w:val="0"/>
          <w:numId w:val="13"/>
        </w:numPr>
        <w:spacing w:line="0" w:lineRule="atLeast"/>
        <w:rPr>
          <w:sz w:val="28"/>
          <w:szCs w:val="28"/>
          <w:lang w:eastAsia="zh-HK"/>
        </w:rPr>
      </w:pPr>
      <w:r w:rsidRPr="00A63690">
        <w:rPr>
          <w:rFonts w:hint="eastAsia"/>
          <w:sz w:val="28"/>
          <w:szCs w:val="28"/>
          <w:lang w:eastAsia="zh-HK"/>
        </w:rPr>
        <w:t>他用兩條道路來稱謂上述兩種方法</w:t>
      </w:r>
      <w:r w:rsidRPr="00A63690">
        <w:rPr>
          <w:rFonts w:hint="eastAsia"/>
          <w:sz w:val="28"/>
          <w:szCs w:val="28"/>
        </w:rPr>
        <w:t>：</w:t>
      </w:r>
    </w:p>
    <w:p w:rsidR="00A63690" w:rsidRPr="00A63690" w:rsidRDefault="00A63690" w:rsidP="00A63690">
      <w:pPr>
        <w:spacing w:line="0" w:lineRule="atLeast"/>
        <w:ind w:left="142"/>
        <w:rPr>
          <w:sz w:val="28"/>
          <w:szCs w:val="28"/>
          <w:lang w:eastAsia="zh-HK"/>
        </w:rPr>
      </w:pPr>
      <w:r w:rsidRPr="00A63690">
        <w:rPr>
          <w:rFonts w:hint="eastAsia"/>
          <w:sz w:val="28"/>
          <w:szCs w:val="28"/>
        </w:rPr>
        <w:t>／</w:t>
      </w:r>
      <w:r w:rsidRPr="00A63690">
        <w:rPr>
          <w:rFonts w:hint="eastAsia"/>
          <w:sz w:val="28"/>
          <w:szCs w:val="28"/>
          <w:lang w:eastAsia="zh-HK"/>
        </w:rPr>
        <w:t>第一條道路</w:t>
      </w:r>
      <w:r w:rsidRPr="00A63690">
        <w:rPr>
          <w:rFonts w:hint="eastAsia"/>
          <w:sz w:val="28"/>
          <w:szCs w:val="28"/>
        </w:rPr>
        <w:t>—</w:t>
      </w:r>
      <w:r w:rsidRPr="00A63690">
        <w:rPr>
          <w:rFonts w:hint="eastAsia"/>
          <w:sz w:val="28"/>
          <w:szCs w:val="28"/>
          <w:lang w:eastAsia="zh-HK"/>
        </w:rPr>
        <w:t>古典政治經濟學運用的從具體提升到抽象的科學方法</w:t>
      </w:r>
      <w:r w:rsidRPr="00A63690">
        <w:rPr>
          <w:rFonts w:hint="eastAsia"/>
          <w:sz w:val="28"/>
          <w:szCs w:val="28"/>
        </w:rPr>
        <w:t>。</w:t>
      </w:r>
    </w:p>
    <w:p w:rsidR="00A63690" w:rsidRPr="00A63690" w:rsidRDefault="00A63690" w:rsidP="00A63690">
      <w:pPr>
        <w:spacing w:line="0" w:lineRule="atLeast"/>
        <w:ind w:leftChars="59" w:left="1959" w:hangingChars="649" w:hanging="1817"/>
        <w:rPr>
          <w:rFonts w:hint="eastAsia"/>
          <w:sz w:val="28"/>
          <w:szCs w:val="28"/>
          <w:lang w:eastAsia="zh-HK"/>
        </w:rPr>
      </w:pPr>
      <w:r w:rsidRPr="00A63690">
        <w:rPr>
          <w:rFonts w:hint="eastAsia"/>
          <w:sz w:val="28"/>
          <w:szCs w:val="28"/>
        </w:rPr>
        <w:t>＼</w:t>
      </w:r>
      <w:r w:rsidRPr="00A63690">
        <w:rPr>
          <w:rFonts w:hint="eastAsia"/>
          <w:sz w:val="28"/>
          <w:szCs w:val="28"/>
          <w:lang w:eastAsia="zh-HK"/>
        </w:rPr>
        <w:t>第二條道路</w:t>
      </w:r>
      <w:r w:rsidRPr="00A63690">
        <w:rPr>
          <w:rFonts w:hint="eastAsia"/>
          <w:sz w:val="28"/>
          <w:szCs w:val="28"/>
        </w:rPr>
        <w:t>—</w:t>
      </w:r>
      <w:r w:rsidRPr="00A63690">
        <w:rPr>
          <w:rFonts w:hint="eastAsia"/>
          <w:sz w:val="28"/>
          <w:szCs w:val="28"/>
          <w:lang w:eastAsia="zh-HK"/>
        </w:rPr>
        <w:t>新政治經濟學</w:t>
      </w:r>
      <w:r w:rsidRPr="00A63690">
        <w:rPr>
          <w:rFonts w:hint="eastAsia"/>
          <w:sz w:val="28"/>
          <w:szCs w:val="28"/>
        </w:rPr>
        <w:t>（</w:t>
      </w:r>
      <w:r w:rsidRPr="00A63690">
        <w:rPr>
          <w:rFonts w:hint="eastAsia"/>
          <w:sz w:val="28"/>
          <w:szCs w:val="28"/>
          <w:lang w:eastAsia="zh-HK"/>
        </w:rPr>
        <w:t>唯物史觀的政治經濟學）進一步運用的從抽象提升到具體的唯物辯證法</w:t>
      </w:r>
      <w:r w:rsidRPr="00A63690">
        <w:rPr>
          <w:rFonts w:hint="eastAsia"/>
          <w:sz w:val="28"/>
          <w:szCs w:val="28"/>
        </w:rPr>
        <w:t>。</w:t>
      </w:r>
    </w:p>
    <w:p w:rsidR="00A63690" w:rsidRPr="00A63690" w:rsidRDefault="00A63690" w:rsidP="00A63690">
      <w:pPr>
        <w:numPr>
          <w:ilvl w:val="0"/>
          <w:numId w:val="13"/>
        </w:numPr>
        <w:spacing w:line="0" w:lineRule="atLeast"/>
        <w:ind w:left="426" w:hanging="284"/>
        <w:rPr>
          <w:sz w:val="28"/>
          <w:szCs w:val="28"/>
          <w:lang w:eastAsia="zh-HK"/>
        </w:rPr>
      </w:pPr>
      <w:r w:rsidRPr="00A63690">
        <w:rPr>
          <w:rFonts w:hint="eastAsia"/>
          <w:sz w:val="28"/>
          <w:szCs w:val="28"/>
          <w:lang w:eastAsia="zh-HK"/>
        </w:rPr>
        <w:t>黑格爾講的辯證法表面上相當於第二條道路</w:t>
      </w:r>
      <w:r w:rsidRPr="00A63690">
        <w:rPr>
          <w:rFonts w:hint="eastAsia"/>
          <w:sz w:val="28"/>
          <w:szCs w:val="28"/>
        </w:rPr>
        <w:t>，</w:t>
      </w:r>
      <w:r w:rsidRPr="00A63690">
        <w:rPr>
          <w:rFonts w:hint="eastAsia"/>
          <w:sz w:val="28"/>
          <w:szCs w:val="28"/>
          <w:lang w:eastAsia="zh-HK"/>
        </w:rPr>
        <w:t>但實質上卻是錯誤的</w:t>
      </w:r>
      <w:r w:rsidRPr="00A63690">
        <w:rPr>
          <w:rFonts w:hint="eastAsia"/>
          <w:sz w:val="28"/>
          <w:szCs w:val="28"/>
        </w:rPr>
        <w:t>，∵</w:t>
      </w:r>
      <w:r w:rsidRPr="00A63690">
        <w:rPr>
          <w:rFonts w:hint="eastAsia"/>
          <w:sz w:val="28"/>
          <w:szCs w:val="28"/>
          <w:lang w:eastAsia="zh-HK"/>
        </w:rPr>
        <w:t>將思想或心靈而不是物質</w:t>
      </w:r>
      <w:r w:rsidRPr="00A63690">
        <w:rPr>
          <w:rFonts w:hint="eastAsia"/>
          <w:sz w:val="28"/>
          <w:szCs w:val="28"/>
        </w:rPr>
        <w:t>（</w:t>
      </w:r>
      <w:r w:rsidRPr="00A63690">
        <w:rPr>
          <w:rFonts w:hint="eastAsia"/>
          <w:sz w:val="28"/>
          <w:szCs w:val="28"/>
          <w:lang w:eastAsia="zh-HK"/>
        </w:rPr>
        <w:t>具體的社會</w:t>
      </w:r>
      <w:r w:rsidRPr="00A63690">
        <w:rPr>
          <w:rFonts w:hint="eastAsia"/>
          <w:sz w:val="28"/>
          <w:szCs w:val="28"/>
        </w:rPr>
        <w:t>、</w:t>
      </w:r>
      <w:r w:rsidRPr="00A63690">
        <w:rPr>
          <w:rFonts w:hint="eastAsia"/>
          <w:sz w:val="28"/>
          <w:szCs w:val="28"/>
          <w:lang w:eastAsia="zh-HK"/>
        </w:rPr>
        <w:t>歷史等</w:t>
      </w:r>
      <w:r w:rsidRPr="00A63690">
        <w:rPr>
          <w:rFonts w:hint="eastAsia"/>
          <w:sz w:val="28"/>
          <w:szCs w:val="28"/>
        </w:rPr>
        <w:t>）</w:t>
      </w:r>
      <w:r w:rsidRPr="00A63690">
        <w:rPr>
          <w:rFonts w:hint="eastAsia"/>
          <w:sz w:val="28"/>
          <w:szCs w:val="28"/>
          <w:lang w:eastAsia="zh-HK"/>
        </w:rPr>
        <w:t>看作是具體事物</w:t>
      </w:r>
      <w:r w:rsidRPr="00A63690">
        <w:rPr>
          <w:rFonts w:hint="eastAsia"/>
          <w:sz w:val="28"/>
          <w:szCs w:val="28"/>
        </w:rPr>
        <w:t>。</w:t>
      </w:r>
    </w:p>
    <w:p w:rsidR="00A63690" w:rsidRPr="00A63690" w:rsidRDefault="00A63690" w:rsidP="00A63690">
      <w:pPr>
        <w:numPr>
          <w:ilvl w:val="0"/>
          <w:numId w:val="13"/>
        </w:numPr>
        <w:spacing w:line="0" w:lineRule="atLeast"/>
        <w:ind w:left="426" w:hanging="284"/>
        <w:rPr>
          <w:sz w:val="28"/>
          <w:szCs w:val="28"/>
          <w:lang w:eastAsia="zh-HK"/>
        </w:rPr>
      </w:pPr>
      <w:r w:rsidRPr="00A63690">
        <w:rPr>
          <w:rFonts w:hint="eastAsia"/>
          <w:sz w:val="28"/>
          <w:szCs w:val="28"/>
          <w:lang w:eastAsia="zh-HK"/>
        </w:rPr>
        <w:t>他以交換價值來說明此二道路的不同</w:t>
      </w:r>
      <w:r w:rsidRPr="00A63690">
        <w:rPr>
          <w:rFonts w:hint="eastAsia"/>
          <w:sz w:val="28"/>
          <w:szCs w:val="28"/>
        </w:rPr>
        <w:t>。｛</w:t>
      </w:r>
      <w:r w:rsidRPr="00A63690">
        <w:rPr>
          <w:rFonts w:hint="eastAsia"/>
          <w:sz w:val="28"/>
          <w:szCs w:val="28"/>
          <w:lang w:eastAsia="zh-HK"/>
        </w:rPr>
        <w:t>講者</w:t>
      </w:r>
      <w:r w:rsidRPr="00A63690">
        <w:rPr>
          <w:rFonts w:hint="eastAsia"/>
          <w:sz w:val="28"/>
          <w:szCs w:val="28"/>
        </w:rPr>
        <w:t>：</w:t>
      </w:r>
      <w:r w:rsidRPr="00A63690">
        <w:rPr>
          <w:rFonts w:hint="eastAsia"/>
          <w:sz w:val="28"/>
          <w:szCs w:val="28"/>
          <w:lang w:eastAsia="zh-HK"/>
        </w:rPr>
        <w:t>交換價值表面上完全由市場機制</w:t>
      </w:r>
      <w:r w:rsidRPr="00A63690">
        <w:rPr>
          <w:rFonts w:hint="eastAsia"/>
          <w:sz w:val="28"/>
          <w:szCs w:val="28"/>
        </w:rPr>
        <w:t>，</w:t>
      </w:r>
      <w:r w:rsidRPr="00A63690">
        <w:rPr>
          <w:rFonts w:hint="eastAsia"/>
          <w:sz w:val="28"/>
          <w:szCs w:val="28"/>
          <w:lang w:eastAsia="zh-HK"/>
        </w:rPr>
        <w:t>即供求定律決定</w:t>
      </w:r>
      <w:r w:rsidRPr="00A63690">
        <w:rPr>
          <w:rFonts w:hint="eastAsia"/>
          <w:sz w:val="28"/>
          <w:szCs w:val="28"/>
        </w:rPr>
        <w:t>；</w:t>
      </w:r>
      <w:r w:rsidRPr="00A63690">
        <w:rPr>
          <w:rFonts w:hint="eastAsia"/>
          <w:sz w:val="28"/>
          <w:szCs w:val="28"/>
          <w:lang w:eastAsia="zh-HK"/>
        </w:rPr>
        <w:t>但實質上卻忽略了社會階級性及與此相關的剩餘價值問題</w:t>
      </w:r>
      <w:r w:rsidRPr="00A63690">
        <w:rPr>
          <w:rFonts w:hint="eastAsia"/>
          <w:sz w:val="28"/>
          <w:szCs w:val="28"/>
        </w:rPr>
        <w:t>。｝</w:t>
      </w:r>
    </w:p>
    <w:p w:rsidR="00A63690" w:rsidRPr="00A63690" w:rsidRDefault="00A63690" w:rsidP="00A63690">
      <w:pPr>
        <w:pStyle w:val="1"/>
      </w:pPr>
      <w:r w:rsidRPr="00A63690">
        <w:rPr>
          <w:rFonts w:hint="eastAsia"/>
        </w:rPr>
        <w:t>略批</w:t>
      </w:r>
    </w:p>
    <w:p w:rsidR="00A63690" w:rsidRPr="00A63690" w:rsidRDefault="00A63690" w:rsidP="00A63690">
      <w:pPr>
        <w:spacing w:line="0" w:lineRule="atLeast"/>
        <w:ind w:left="165" w:hangingChars="59" w:hanging="165"/>
        <w:rPr>
          <w:rFonts w:hint="eastAsia"/>
          <w:sz w:val="28"/>
          <w:szCs w:val="28"/>
          <w:lang w:eastAsia="zh-HK"/>
        </w:rPr>
      </w:pPr>
      <w:r w:rsidRPr="00A63690">
        <w:rPr>
          <w:rFonts w:hint="eastAsia"/>
          <w:sz w:val="28"/>
          <w:szCs w:val="28"/>
        </w:rPr>
        <w:t>—</w:t>
      </w:r>
      <w:r w:rsidRPr="00A63690">
        <w:rPr>
          <w:rFonts w:hint="eastAsia"/>
          <w:sz w:val="28"/>
          <w:szCs w:val="28"/>
          <w:lang w:eastAsia="zh-HK"/>
        </w:rPr>
        <w:t>略</w:t>
      </w:r>
    </w:p>
    <w:p w:rsidR="001D4A86" w:rsidRPr="00A63690" w:rsidRDefault="001D4A86" w:rsidP="00A63690">
      <w:pPr>
        <w:spacing w:line="0" w:lineRule="atLeast"/>
        <w:ind w:left="180" w:hanging="180"/>
        <w:rPr>
          <w:sz w:val="28"/>
          <w:szCs w:val="28"/>
        </w:rPr>
      </w:pPr>
    </w:p>
    <w:sectPr w:rsidR="001D4A86" w:rsidRPr="00A63690">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EB1" w:rsidRDefault="00014EB1" w:rsidP="00CE7D68">
      <w:r>
        <w:separator/>
      </w:r>
    </w:p>
  </w:endnote>
  <w:endnote w:type="continuationSeparator" w:id="0">
    <w:p w:rsidR="00014EB1" w:rsidRDefault="00014EB1" w:rsidP="00CE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EB1" w:rsidRDefault="00014EB1" w:rsidP="00CE7D68">
      <w:r>
        <w:separator/>
      </w:r>
    </w:p>
  </w:footnote>
  <w:footnote w:type="continuationSeparator" w:id="0">
    <w:p w:rsidR="00014EB1" w:rsidRDefault="00014EB1" w:rsidP="00CE7D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D4C" w:rsidRDefault="004A7DA2">
    <w:pPr>
      <w:pStyle w:val="a6"/>
      <w:jc w:val="right"/>
    </w:pPr>
    <w:r>
      <w:rPr>
        <w:kern w:val="0"/>
      </w:rPr>
      <w:fldChar w:fldCharType="begin"/>
    </w:r>
    <w:r>
      <w:rPr>
        <w:kern w:val="0"/>
      </w:rPr>
      <w:instrText xml:space="preserve"> PAGE </w:instrText>
    </w:r>
    <w:r>
      <w:rPr>
        <w:kern w:val="0"/>
      </w:rPr>
      <w:fldChar w:fldCharType="separate"/>
    </w:r>
    <w:r w:rsidR="00187F53">
      <w:rPr>
        <w:noProof/>
        <w:kern w:val="0"/>
      </w:rPr>
      <w:t>3</w:t>
    </w:r>
    <w:r>
      <w:rPr>
        <w:kern w:val="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C5B0D"/>
    <w:multiLevelType w:val="hybridMultilevel"/>
    <w:tmpl w:val="8F205DA6"/>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1B17782B"/>
    <w:multiLevelType w:val="hybridMultilevel"/>
    <w:tmpl w:val="B172EE9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26AF43E3"/>
    <w:multiLevelType w:val="hybridMultilevel"/>
    <w:tmpl w:val="2CB0B24E"/>
    <w:lvl w:ilvl="0" w:tplc="CA7227B2">
      <w:start w:val="1"/>
      <w:numFmt w:val="decim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2F464FCC"/>
    <w:multiLevelType w:val="hybridMultilevel"/>
    <w:tmpl w:val="2A56B386"/>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30DB0998"/>
    <w:multiLevelType w:val="hybridMultilevel"/>
    <w:tmpl w:val="585EA0A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34A97A49"/>
    <w:multiLevelType w:val="hybridMultilevel"/>
    <w:tmpl w:val="1130A7C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38F840B9"/>
    <w:multiLevelType w:val="hybridMultilevel"/>
    <w:tmpl w:val="56BE2368"/>
    <w:lvl w:ilvl="0" w:tplc="CA7227B2">
      <w:start w:val="1"/>
      <w:numFmt w:val="decim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43670055"/>
    <w:multiLevelType w:val="hybridMultilevel"/>
    <w:tmpl w:val="4934AB94"/>
    <w:lvl w:ilvl="0" w:tplc="EAF8C7B0">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5E2507BF"/>
    <w:multiLevelType w:val="hybridMultilevel"/>
    <w:tmpl w:val="C54C981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603346D3"/>
    <w:multiLevelType w:val="hybridMultilevel"/>
    <w:tmpl w:val="6D06224C"/>
    <w:lvl w:ilvl="0" w:tplc="46E63400">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60FD0C81"/>
    <w:multiLevelType w:val="hybridMultilevel"/>
    <w:tmpl w:val="AD4CBFC0"/>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6C83237B"/>
    <w:multiLevelType w:val="multilevel"/>
    <w:tmpl w:val="CF36BFA8"/>
    <w:lvl w:ilvl="0">
      <w:start w:val="1"/>
      <w:numFmt w:val="taiwaneseCountingThousand"/>
      <w:pStyle w:val="1"/>
      <w:lvlText w:val="%1"/>
      <w:lvlJc w:val="left"/>
      <w:pPr>
        <w:tabs>
          <w:tab w:val="num" w:pos="425"/>
        </w:tabs>
        <w:ind w:left="425" w:hanging="425"/>
      </w:pPr>
      <w:rPr>
        <w:rFonts w:hint="eastAsia"/>
      </w:rPr>
    </w:lvl>
    <w:lvl w:ilvl="1">
      <w:start w:val="1"/>
      <w:numFmt w:val="upperRoman"/>
      <w:pStyle w:val="2"/>
      <w:lvlText w:val="%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none"/>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15:restartNumberingAfterBreak="0">
    <w:nsid w:val="6E2D760A"/>
    <w:multiLevelType w:val="hybridMultilevel"/>
    <w:tmpl w:val="80EE973A"/>
    <w:lvl w:ilvl="0" w:tplc="CA7227B2">
      <w:start w:val="1"/>
      <w:numFmt w:val="decim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1"/>
  </w:num>
  <w:num w:numId="2">
    <w:abstractNumId w:val="7"/>
  </w:num>
  <w:num w:numId="3">
    <w:abstractNumId w:val="9"/>
  </w:num>
  <w:num w:numId="4">
    <w:abstractNumId w:val="4"/>
  </w:num>
  <w:num w:numId="5">
    <w:abstractNumId w:val="1"/>
  </w:num>
  <w:num w:numId="6">
    <w:abstractNumId w:val="12"/>
  </w:num>
  <w:num w:numId="7">
    <w:abstractNumId w:val="2"/>
  </w:num>
  <w:num w:numId="8">
    <w:abstractNumId w:val="6"/>
  </w:num>
  <w:num w:numId="9">
    <w:abstractNumId w:val="8"/>
  </w:num>
  <w:num w:numId="10">
    <w:abstractNumId w:val="5"/>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fullPage" w:percent="12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35"/>
    <w:rsid w:val="00014EB1"/>
    <w:rsid w:val="00084E91"/>
    <w:rsid w:val="000F18A2"/>
    <w:rsid w:val="00187F53"/>
    <w:rsid w:val="001D4A86"/>
    <w:rsid w:val="00434AFB"/>
    <w:rsid w:val="004A7DA2"/>
    <w:rsid w:val="004D3FF6"/>
    <w:rsid w:val="00553BD8"/>
    <w:rsid w:val="005F5ECD"/>
    <w:rsid w:val="00702A21"/>
    <w:rsid w:val="00705EF3"/>
    <w:rsid w:val="00945335"/>
    <w:rsid w:val="009C4F06"/>
    <w:rsid w:val="00A63690"/>
    <w:rsid w:val="00B01218"/>
    <w:rsid w:val="00B31C9B"/>
    <w:rsid w:val="00BA6CD3"/>
    <w:rsid w:val="00CE7D68"/>
    <w:rsid w:val="00E905D6"/>
    <w:rsid w:val="00F8101A"/>
    <w:rsid w:val="00FB64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C373F3-E6FD-4BCC-8AEC-025B97EB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335"/>
    <w:pPr>
      <w:widowControl w:val="0"/>
    </w:pPr>
    <w:rPr>
      <w:rFonts w:ascii="Times New Roman" w:eastAsia="PMingLiU" w:hAnsi="Times New Roman" w:cs="Times New Roman"/>
      <w:szCs w:val="24"/>
    </w:rPr>
  </w:style>
  <w:style w:type="paragraph" w:styleId="1">
    <w:name w:val="heading 1"/>
    <w:basedOn w:val="a"/>
    <w:next w:val="a"/>
    <w:link w:val="10"/>
    <w:autoRedefine/>
    <w:qFormat/>
    <w:rsid w:val="001D4A86"/>
    <w:pPr>
      <w:keepNext/>
      <w:numPr>
        <w:numId w:val="1"/>
      </w:numPr>
      <w:spacing w:before="180" w:after="180" w:line="0" w:lineRule="atLeast"/>
      <w:outlineLvl w:val="0"/>
    </w:pPr>
    <w:rPr>
      <w:rFonts w:ascii="Arial" w:hAnsi="Arial"/>
      <w:b/>
      <w:color w:val="993300"/>
      <w:kern w:val="52"/>
      <w:sz w:val="28"/>
      <w:szCs w:val="28"/>
      <w:u w:val="single"/>
      <w:lang w:eastAsia="zh-HK"/>
    </w:rPr>
  </w:style>
  <w:style w:type="paragraph" w:styleId="2">
    <w:name w:val="heading 2"/>
    <w:basedOn w:val="a"/>
    <w:next w:val="a0"/>
    <w:link w:val="20"/>
    <w:autoRedefine/>
    <w:qFormat/>
    <w:rsid w:val="00945335"/>
    <w:pPr>
      <w:keepNext/>
      <w:numPr>
        <w:ilvl w:val="1"/>
        <w:numId w:val="1"/>
      </w:numPr>
      <w:outlineLvl w:val="1"/>
    </w:pPr>
    <w:rPr>
      <w:rFonts w:ascii="Arial" w:hAnsi="Arial"/>
      <w:color w:val="80008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1D4A86"/>
    <w:rPr>
      <w:rFonts w:ascii="Arial" w:eastAsia="PMingLiU" w:hAnsi="Arial" w:cs="Times New Roman"/>
      <w:b/>
      <w:color w:val="993300"/>
      <w:kern w:val="52"/>
      <w:sz w:val="28"/>
      <w:szCs w:val="28"/>
      <w:u w:val="single"/>
      <w:lang w:eastAsia="zh-HK"/>
    </w:rPr>
  </w:style>
  <w:style w:type="character" w:customStyle="1" w:styleId="20">
    <w:name w:val="標題 2 字元"/>
    <w:basedOn w:val="a1"/>
    <w:link w:val="2"/>
    <w:rsid w:val="00945335"/>
    <w:rPr>
      <w:rFonts w:ascii="Arial" w:eastAsia="PMingLiU" w:hAnsi="Arial" w:cs="Times New Roman"/>
      <w:color w:val="800080"/>
      <w:szCs w:val="24"/>
      <w:u w:val="single"/>
    </w:rPr>
  </w:style>
  <w:style w:type="paragraph" w:styleId="a4">
    <w:name w:val="header"/>
    <w:basedOn w:val="a"/>
    <w:link w:val="a5"/>
    <w:rsid w:val="00945335"/>
    <w:pPr>
      <w:tabs>
        <w:tab w:val="center" w:pos="4153"/>
        <w:tab w:val="right" w:pos="8306"/>
      </w:tabs>
      <w:snapToGrid w:val="0"/>
    </w:pPr>
    <w:rPr>
      <w:sz w:val="20"/>
    </w:rPr>
  </w:style>
  <w:style w:type="character" w:customStyle="1" w:styleId="a5">
    <w:name w:val="頁首 字元"/>
    <w:basedOn w:val="a1"/>
    <w:link w:val="a4"/>
    <w:rsid w:val="00945335"/>
    <w:rPr>
      <w:rFonts w:ascii="Times New Roman" w:eastAsia="PMingLiU" w:hAnsi="Times New Roman" w:cs="Times New Roman"/>
      <w:sz w:val="20"/>
      <w:szCs w:val="24"/>
    </w:rPr>
  </w:style>
  <w:style w:type="paragraph" w:styleId="a6">
    <w:name w:val="footer"/>
    <w:basedOn w:val="a"/>
    <w:link w:val="a7"/>
    <w:rsid w:val="00945335"/>
    <w:pPr>
      <w:tabs>
        <w:tab w:val="center" w:pos="4153"/>
        <w:tab w:val="right" w:pos="8306"/>
      </w:tabs>
      <w:snapToGrid w:val="0"/>
    </w:pPr>
    <w:rPr>
      <w:sz w:val="20"/>
    </w:rPr>
  </w:style>
  <w:style w:type="character" w:customStyle="1" w:styleId="a7">
    <w:name w:val="頁尾 字元"/>
    <w:basedOn w:val="a1"/>
    <w:link w:val="a6"/>
    <w:rsid w:val="00945335"/>
    <w:rPr>
      <w:rFonts w:ascii="Times New Roman" w:eastAsia="PMingLiU" w:hAnsi="Times New Roman" w:cs="Times New Roman"/>
      <w:sz w:val="20"/>
      <w:szCs w:val="24"/>
    </w:rPr>
  </w:style>
  <w:style w:type="paragraph" w:styleId="a0">
    <w:name w:val="Normal Indent"/>
    <w:basedOn w:val="a"/>
    <w:uiPriority w:val="99"/>
    <w:semiHidden/>
    <w:unhideWhenUsed/>
    <w:rsid w:val="00945335"/>
    <w:pPr>
      <w:ind w:leftChars="200" w:left="480"/>
    </w:pPr>
  </w:style>
  <w:style w:type="paragraph" w:styleId="a8">
    <w:name w:val="Balloon Text"/>
    <w:basedOn w:val="a"/>
    <w:link w:val="a9"/>
    <w:uiPriority w:val="99"/>
    <w:semiHidden/>
    <w:unhideWhenUsed/>
    <w:rsid w:val="00CE7D68"/>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CE7D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kwaipiu</dc:creator>
  <cp:keywords/>
  <dc:description/>
  <cp:lastModifiedBy>kwaipiu</cp:lastModifiedBy>
  <cp:revision>11</cp:revision>
  <cp:lastPrinted>2018-12-08T09:06:00Z</cp:lastPrinted>
  <dcterms:created xsi:type="dcterms:W3CDTF">2018-12-08T08:57:00Z</dcterms:created>
  <dcterms:modified xsi:type="dcterms:W3CDTF">2020-04-26T02:46:00Z</dcterms:modified>
</cp:coreProperties>
</file>