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E444A4" w:rsidRDefault="001C1723" w:rsidP="001C1723">
      <w:pPr>
        <w:spacing w:line="0pt" w:lineRule="atLeast"/>
        <w:jc w:val="center"/>
        <w:rPr>
          <w:b/>
          <w:color w:val="FF0000"/>
          <w:sz w:val="28"/>
          <w:szCs w:val="28"/>
        </w:rPr>
      </w:pPr>
      <w:r w:rsidRPr="001C1723">
        <w:rPr>
          <w:rFonts w:hint="eastAsia"/>
          <w:b/>
          <w:color w:val="FF0000"/>
          <w:sz w:val="28"/>
          <w:szCs w:val="28"/>
        </w:rPr>
        <w:t>「為政」篇及朱子注詮釋學重構</w:t>
      </w:r>
      <w:r w:rsidR="00FE0C6E" w:rsidRPr="001C1723">
        <w:rPr>
          <w:rFonts w:hint="eastAsia"/>
          <w:b/>
          <w:color w:val="FF0000"/>
          <w:sz w:val="28"/>
          <w:szCs w:val="28"/>
        </w:rPr>
        <w:t>（</w:t>
      </w:r>
      <w:r w:rsidR="005158D6">
        <w:rPr>
          <w:rFonts w:hint="eastAsia"/>
          <w:b/>
          <w:color w:val="FF0000"/>
          <w:sz w:val="28"/>
          <w:szCs w:val="28"/>
        </w:rPr>
        <w:t>一</w:t>
      </w:r>
      <w:r w:rsidR="00FE0C6E" w:rsidRPr="001C1723">
        <w:rPr>
          <w:rFonts w:hint="eastAsia"/>
          <w:b/>
          <w:color w:val="FF0000"/>
          <w:sz w:val="28"/>
          <w:szCs w:val="28"/>
        </w:rPr>
        <w:t>）</w:t>
      </w:r>
      <w:r w:rsidR="00285B01">
        <w:rPr>
          <w:rFonts w:hint="eastAsia"/>
          <w:b/>
          <w:color w:val="FF0000"/>
          <w:sz w:val="28"/>
          <w:szCs w:val="28"/>
        </w:rPr>
        <w:t>：</w:t>
      </w:r>
    </w:p>
    <w:p w:rsidR="00285B01" w:rsidRPr="001C1723" w:rsidRDefault="00285B01" w:rsidP="001C1723">
      <w:pPr>
        <w:spacing w:line="0pt" w:lineRule="atLeast"/>
        <w:jc w:val="center"/>
        <w:rPr>
          <w:rFonts w:hint="eastAsia"/>
          <w:b/>
          <w:color w:val="FF0000"/>
          <w:sz w:val="28"/>
          <w:szCs w:val="28"/>
        </w:rPr>
      </w:pPr>
      <w:r w:rsidRPr="00285B01">
        <w:rPr>
          <w:rFonts w:hint="eastAsia"/>
          <w:b/>
          <w:color w:val="FF0000"/>
          <w:sz w:val="28"/>
          <w:szCs w:val="28"/>
        </w:rPr>
        <w:t>為政篇──孔子的為政以德的政治觀</w:t>
      </w:r>
    </w:p>
    <w:p w:rsidR="001C1723" w:rsidRPr="001C1723" w:rsidRDefault="001C1723" w:rsidP="001C1723">
      <w:pPr>
        <w:pStyle w:val="1"/>
        <w:tabs>
          <w:tab w:val="num" w:pos="21.25pt"/>
        </w:tabs>
        <w:rPr>
          <w:rFonts w:hint="eastAsia"/>
        </w:rPr>
      </w:pPr>
      <w:r w:rsidRPr="001C1723">
        <w:rPr>
          <w:rFonts w:hint="eastAsia"/>
        </w:rPr>
        <w:t>概述</w:t>
      </w:r>
    </w:p>
    <w:p w:rsidR="001C1723" w:rsidRPr="001C1723" w:rsidRDefault="001C1723" w:rsidP="001C1723">
      <w:pPr>
        <w:pStyle w:val="1"/>
        <w:tabs>
          <w:tab w:val="num" w:pos="21.25pt"/>
        </w:tabs>
        <w:rPr>
          <w:rFonts w:hint="eastAsia"/>
        </w:rPr>
      </w:pPr>
      <w:r w:rsidRPr="001C1723">
        <w:rPr>
          <w:rFonts w:hint="eastAsia"/>
        </w:rPr>
        <w:t>為政以德</w:t>
      </w:r>
    </w:p>
    <w:p w:rsidR="001C1723" w:rsidRPr="001C1723" w:rsidRDefault="001C1723" w:rsidP="001C1723">
      <w:pPr>
        <w:spacing w:line="0pt" w:lineRule="atLeast"/>
        <w:ind w:startChars="59" w:start="7.10pt"/>
        <w:rPr>
          <w:rFonts w:ascii="標楷體" w:eastAsia="標楷體" w:hAnsi="標楷體"/>
          <w:sz w:val="28"/>
          <w:szCs w:val="28"/>
        </w:rPr>
      </w:pPr>
      <w:r w:rsidRPr="001C1723">
        <w:rPr>
          <w:rFonts w:ascii="標楷體" w:eastAsia="標楷體" w:hAnsi="標楷體" w:hint="eastAsia"/>
          <w:sz w:val="28"/>
          <w:szCs w:val="28"/>
        </w:rPr>
        <w:t>政者，正也。(12.17)</w:t>
      </w:r>
    </w:p>
    <w:p w:rsidR="001C1723" w:rsidRPr="001C1723" w:rsidRDefault="001C1723" w:rsidP="001C1723">
      <w:pPr>
        <w:spacing w:line="0pt" w:lineRule="atLeast"/>
        <w:ind w:startChars="59" w:start="7.10pt"/>
        <w:rPr>
          <w:rFonts w:ascii="標楷體" w:eastAsia="標楷體" w:hAnsi="標楷體"/>
          <w:sz w:val="28"/>
          <w:szCs w:val="28"/>
        </w:rPr>
      </w:pPr>
      <w:r w:rsidRPr="001C1723">
        <w:rPr>
          <w:rFonts w:ascii="標楷體" w:eastAsia="標楷體" w:hAnsi="標楷體" w:hint="eastAsia"/>
          <w:sz w:val="28"/>
          <w:szCs w:val="28"/>
        </w:rPr>
        <w:t>子曰：「為政以德，譬如北辰居其所而眾星共之。」(2.1)</w:t>
      </w:r>
    </w:p>
    <w:p w:rsidR="001C1723" w:rsidRPr="001C1723" w:rsidRDefault="001C1723" w:rsidP="001C1723">
      <w:pPr>
        <w:pStyle w:val="1"/>
        <w:tabs>
          <w:tab w:val="num" w:pos="21.25pt"/>
        </w:tabs>
        <w:rPr>
          <w:rFonts w:hint="eastAsia"/>
        </w:rPr>
      </w:pPr>
      <w:r w:rsidRPr="001C1723">
        <w:rPr>
          <w:rFonts w:hint="eastAsia"/>
        </w:rPr>
        <w:t>仁君政治</w:t>
      </w:r>
    </w:p>
    <w:p w:rsidR="001C1723" w:rsidRPr="001C1723" w:rsidRDefault="001C1723" w:rsidP="001C1723">
      <w:pPr>
        <w:spacing w:line="0pt" w:lineRule="atLeast"/>
        <w:ind w:startChars="59" w:start="7.10pt"/>
        <w:rPr>
          <w:rFonts w:ascii="標楷體" w:eastAsia="標楷體" w:hAnsi="標楷體"/>
          <w:sz w:val="28"/>
          <w:szCs w:val="28"/>
        </w:rPr>
      </w:pPr>
      <w:r w:rsidRPr="001C1723">
        <w:rPr>
          <w:rFonts w:ascii="標楷體" w:eastAsia="標楷體" w:hAnsi="標楷體" w:hint="eastAsia"/>
          <w:sz w:val="28"/>
          <w:szCs w:val="28"/>
        </w:rPr>
        <w:t>季康子問政於孔子，孔子對曰：「政者，正也，子帥以正，孰敢不正？」（12.17）</w:t>
      </w:r>
    </w:p>
    <w:p w:rsidR="001C1723" w:rsidRPr="001C1723" w:rsidRDefault="001C1723" w:rsidP="001C1723">
      <w:pPr>
        <w:spacing w:line="0pt" w:lineRule="atLeast"/>
        <w:ind w:startChars="59" w:start="7.10pt"/>
        <w:rPr>
          <w:rFonts w:ascii="標楷體" w:eastAsia="標楷體" w:hAnsi="標楷體"/>
          <w:sz w:val="28"/>
          <w:szCs w:val="28"/>
        </w:rPr>
      </w:pPr>
      <w:r w:rsidRPr="001C1723">
        <w:rPr>
          <w:rFonts w:ascii="標楷體" w:eastAsia="標楷體" w:hAnsi="標楷體" w:hint="eastAsia"/>
          <w:sz w:val="28"/>
          <w:szCs w:val="28"/>
        </w:rPr>
        <w:t>君子之德風；小人之德草；草上之風必偃。（12.19）</w:t>
      </w:r>
    </w:p>
    <w:p w:rsidR="001C1723" w:rsidRPr="001C1723" w:rsidRDefault="001C1723" w:rsidP="001C1723">
      <w:pPr>
        <w:pStyle w:val="1"/>
        <w:tabs>
          <w:tab w:val="num" w:pos="21.25pt"/>
        </w:tabs>
        <w:rPr>
          <w:rFonts w:hint="eastAsia"/>
        </w:rPr>
      </w:pPr>
      <w:r w:rsidRPr="001C1723">
        <w:rPr>
          <w:rFonts w:hint="eastAsia"/>
        </w:rPr>
        <w:t>以禮治國及從周、正名思想</w:t>
      </w:r>
    </w:p>
    <w:p w:rsidR="001C1723" w:rsidRPr="001C1723" w:rsidRDefault="001C1723" w:rsidP="001C1723">
      <w:pPr>
        <w:pStyle w:val="2"/>
        <w:spacing w:line="0pt" w:lineRule="atLeast"/>
        <w:rPr>
          <w:szCs w:val="28"/>
        </w:rPr>
      </w:pPr>
      <w:r w:rsidRPr="001C1723">
        <w:rPr>
          <w:rFonts w:hint="eastAsia"/>
          <w:szCs w:val="28"/>
        </w:rPr>
        <w:t>以禮治國</w:t>
      </w:r>
    </w:p>
    <w:p w:rsidR="001C1723" w:rsidRPr="001C1723" w:rsidRDefault="001C1723" w:rsidP="001C1723">
      <w:pPr>
        <w:spacing w:line="0pt" w:lineRule="atLeast"/>
        <w:ind w:startChars="59" w:start="7.10pt"/>
        <w:rPr>
          <w:rFonts w:ascii="標楷體" w:eastAsia="標楷體" w:hAnsi="標楷體"/>
          <w:sz w:val="28"/>
          <w:szCs w:val="28"/>
        </w:rPr>
      </w:pPr>
      <w:r w:rsidRPr="001C1723">
        <w:rPr>
          <w:rFonts w:ascii="標楷體" w:eastAsia="標楷體" w:hAnsi="標楷體" w:hint="eastAsia"/>
          <w:sz w:val="28"/>
          <w:szCs w:val="28"/>
        </w:rPr>
        <w:t>恭而無禮則勞；慎而無禮則葸；勇而無禮則亂；直而無禮則絞。君子篤於親，則民興於仁。故舊不遺，則民不偷。（8.2）</w:t>
      </w:r>
    </w:p>
    <w:p w:rsidR="001C1723" w:rsidRPr="001C1723" w:rsidRDefault="001C1723" w:rsidP="001C1723">
      <w:pPr>
        <w:spacing w:line="0pt" w:lineRule="atLeast"/>
        <w:ind w:startChars="59" w:start="7.10pt"/>
        <w:rPr>
          <w:rFonts w:ascii="標楷體" w:eastAsia="標楷體" w:hAnsi="標楷體"/>
          <w:sz w:val="28"/>
          <w:szCs w:val="28"/>
        </w:rPr>
      </w:pPr>
      <w:r w:rsidRPr="001C1723">
        <w:rPr>
          <w:rFonts w:ascii="標楷體" w:eastAsia="標楷體" w:hAnsi="標楷體" w:hint="eastAsia"/>
          <w:sz w:val="28"/>
          <w:szCs w:val="28"/>
        </w:rPr>
        <w:t>上好禮，則民易使也。」（14.41）</w:t>
      </w:r>
    </w:p>
    <w:p w:rsidR="001C1723" w:rsidRPr="001C1723" w:rsidRDefault="001C1723" w:rsidP="001C1723">
      <w:pPr>
        <w:spacing w:line="0pt" w:lineRule="atLeast"/>
        <w:ind w:startChars="59" w:start="7.10pt"/>
        <w:rPr>
          <w:rFonts w:ascii="標楷體" w:eastAsia="標楷體" w:hAnsi="標楷體"/>
          <w:sz w:val="28"/>
          <w:szCs w:val="28"/>
        </w:rPr>
      </w:pPr>
      <w:r w:rsidRPr="001C1723">
        <w:rPr>
          <w:rFonts w:ascii="標楷體" w:eastAsia="標楷體" w:hAnsi="標楷體" w:hint="eastAsia"/>
          <w:sz w:val="28"/>
          <w:szCs w:val="28"/>
        </w:rPr>
        <w:t>子曰：「道之以政，齊之以刑，民免而無恥；道之以德，齊之以禮，有恥且格。」（2.3）</w:t>
      </w:r>
    </w:p>
    <w:p w:rsidR="001C1723" w:rsidRPr="001C1723" w:rsidRDefault="001C1723" w:rsidP="001C1723">
      <w:pPr>
        <w:pStyle w:val="2"/>
        <w:spacing w:line="0pt" w:lineRule="atLeast"/>
        <w:rPr>
          <w:szCs w:val="28"/>
        </w:rPr>
      </w:pPr>
      <w:r w:rsidRPr="001C1723">
        <w:rPr>
          <w:rFonts w:hint="eastAsia"/>
          <w:szCs w:val="28"/>
        </w:rPr>
        <w:t>從周、正名思想</w:t>
      </w:r>
    </w:p>
    <w:p w:rsidR="001C1723" w:rsidRPr="001C1723" w:rsidRDefault="001C1723" w:rsidP="001C1723">
      <w:pPr>
        <w:spacing w:line="0pt" w:lineRule="atLeast"/>
        <w:ind w:startChars="59" w:start="7.10pt"/>
        <w:rPr>
          <w:rFonts w:ascii="標楷體" w:eastAsia="標楷體" w:hAnsi="標楷體"/>
          <w:sz w:val="28"/>
          <w:szCs w:val="28"/>
        </w:rPr>
      </w:pPr>
      <w:r w:rsidRPr="001C1723">
        <w:rPr>
          <w:rFonts w:ascii="標楷體" w:eastAsia="標楷體" w:hAnsi="標楷體" w:hint="eastAsia"/>
          <w:sz w:val="28"/>
          <w:szCs w:val="28"/>
        </w:rPr>
        <w:t>周監於二代，郁郁乎文哉！吾從周。（3.14）</w:t>
      </w:r>
    </w:p>
    <w:p w:rsidR="001C1723" w:rsidRPr="001C1723" w:rsidRDefault="001C1723" w:rsidP="001C1723">
      <w:pPr>
        <w:spacing w:line="0pt" w:lineRule="atLeast"/>
        <w:ind w:startChars="59" w:start="7.10pt"/>
        <w:rPr>
          <w:rFonts w:ascii="標楷體" w:eastAsia="標楷體" w:hAnsi="標楷體"/>
          <w:sz w:val="28"/>
          <w:szCs w:val="28"/>
        </w:rPr>
      </w:pPr>
      <w:r w:rsidRPr="001C1723">
        <w:rPr>
          <w:rFonts w:ascii="標楷體" w:eastAsia="標楷體" w:hAnsi="標楷體" w:hint="eastAsia"/>
          <w:sz w:val="28"/>
          <w:szCs w:val="28"/>
        </w:rPr>
        <w:t>殷因於夏禮，所損益，可知也；周因於殷禮，所損益，可知也。其或繼周者，雖百世，可知也。（</w:t>
      </w:r>
      <w:r w:rsidRPr="001C1723">
        <w:rPr>
          <w:rFonts w:ascii="標楷體" w:eastAsia="標楷體" w:hAnsi="標楷體"/>
          <w:sz w:val="28"/>
          <w:szCs w:val="28"/>
        </w:rPr>
        <w:t>2.23</w:t>
      </w:r>
      <w:r w:rsidRPr="001C1723">
        <w:rPr>
          <w:rFonts w:ascii="標楷體" w:eastAsia="標楷體" w:hAnsi="標楷體" w:hint="eastAsia"/>
          <w:sz w:val="28"/>
          <w:szCs w:val="28"/>
        </w:rPr>
        <w:t>）</w:t>
      </w:r>
    </w:p>
    <w:p w:rsidR="001C1723" w:rsidRPr="001C1723" w:rsidRDefault="001C1723" w:rsidP="001C1723">
      <w:pPr>
        <w:spacing w:line="0pt" w:lineRule="atLeast"/>
        <w:ind w:startChars="59" w:start="7.10pt"/>
        <w:rPr>
          <w:rFonts w:ascii="標楷體" w:eastAsia="標楷體" w:hAnsi="標楷體"/>
          <w:sz w:val="28"/>
          <w:szCs w:val="28"/>
        </w:rPr>
      </w:pPr>
      <w:r w:rsidRPr="001C1723">
        <w:rPr>
          <w:rFonts w:ascii="標楷體" w:eastAsia="標楷體" w:hAnsi="標楷體" w:hint="eastAsia"/>
          <w:sz w:val="28"/>
          <w:szCs w:val="28"/>
        </w:rPr>
        <w:t>顏淵問「為邦」。子曰：「行夏之時，乘殷之輅，服周之冕，樂則韶舞……。」（15.11）</w:t>
      </w:r>
    </w:p>
    <w:p w:rsidR="001C1723" w:rsidRPr="001C1723" w:rsidRDefault="001C1723" w:rsidP="001C1723">
      <w:pPr>
        <w:spacing w:line="0pt" w:lineRule="atLeast"/>
        <w:ind w:startChars="59" w:start="7.10pt"/>
        <w:rPr>
          <w:rFonts w:ascii="標楷體" w:eastAsia="標楷體" w:hAnsi="標楷體"/>
          <w:sz w:val="28"/>
          <w:szCs w:val="28"/>
        </w:rPr>
      </w:pPr>
      <w:r w:rsidRPr="001C1723">
        <w:rPr>
          <w:rFonts w:ascii="標楷體" w:eastAsia="標楷體" w:hAnsi="標楷體" w:hint="eastAsia"/>
          <w:sz w:val="28"/>
          <w:szCs w:val="28"/>
        </w:rPr>
        <w:t>必也正名乎！……名不正，則言不順；言不順，則事不成；事不成，則禮樂不興；禮樂不興，則刑罰不中；刑罰不中，則民無所措手足。……」（13.3）</w:t>
      </w:r>
    </w:p>
    <w:p w:rsidR="001C1723" w:rsidRPr="001C1723" w:rsidRDefault="001C1723" w:rsidP="001C1723">
      <w:pPr>
        <w:spacing w:line="0pt" w:lineRule="atLeast"/>
        <w:ind w:startChars="59" w:start="7.10pt"/>
        <w:rPr>
          <w:rFonts w:ascii="標楷體" w:eastAsia="標楷體" w:hAnsi="標楷體"/>
          <w:sz w:val="28"/>
          <w:szCs w:val="28"/>
        </w:rPr>
      </w:pPr>
      <w:r w:rsidRPr="001C1723">
        <w:rPr>
          <w:rFonts w:ascii="標楷體" w:eastAsia="標楷體" w:hAnsi="標楷體" w:hint="eastAsia"/>
          <w:sz w:val="28"/>
          <w:szCs w:val="28"/>
        </w:rPr>
        <w:t>齊景公問政於孔子。孔子對曰：「君君、臣臣、父父、子子。」公曰：「善哉！信如君不君，臣不臣，父不父，子不子，雖有粟，吾得而食諸？」（12.11）</w:t>
      </w:r>
    </w:p>
    <w:p w:rsidR="001C1723" w:rsidRPr="001C1723" w:rsidRDefault="001C1723" w:rsidP="001C1723">
      <w:pPr>
        <w:pStyle w:val="1"/>
        <w:tabs>
          <w:tab w:val="num" w:pos="21.25pt"/>
        </w:tabs>
      </w:pPr>
      <w:r w:rsidRPr="001C1723">
        <w:rPr>
          <w:rFonts w:hint="eastAsia"/>
        </w:rPr>
        <w:t>以民為重</w:t>
      </w:r>
    </w:p>
    <w:p w:rsidR="001C1723" w:rsidRPr="001C1723" w:rsidRDefault="001C1723" w:rsidP="001C1723">
      <w:pPr>
        <w:spacing w:line="0pt" w:lineRule="atLeast"/>
        <w:ind w:startChars="59" w:start="7.10pt"/>
        <w:rPr>
          <w:rFonts w:ascii="標楷體" w:eastAsia="標楷體" w:hAnsi="標楷體"/>
          <w:sz w:val="28"/>
          <w:szCs w:val="28"/>
        </w:rPr>
      </w:pPr>
      <w:r w:rsidRPr="001C1723">
        <w:rPr>
          <w:rFonts w:ascii="標楷體" w:eastAsia="標楷體" w:hAnsi="標楷體" w:hint="eastAsia"/>
          <w:sz w:val="28"/>
          <w:szCs w:val="28"/>
        </w:rPr>
        <w:t>堯曰：「咨！爾舜！天之歷數在爾躬，允執其中！四海困窮，天祿永終。」舜亦以命禹。曰：「予小子履，敢用玄牡，敢昭告於皇皇后帝：有罪不敢赦，帝臣不蔽，簡在帝心！朕躬有罪，無以萬方；萬方有罪，罪在朕躬。」「周有大賚，善人是富。」「雖有周親，不如仁人；百姓有過，在予一人。謹權量，審法度，修廢官，四方之政行焉。興滅國，繼絕世，舉逸民，天下之民歸心焉。所重：民、食、喪、祭。寬則得眾，信則民任焉。敏則有功，公則說。」（20.1）</w:t>
      </w:r>
    </w:p>
    <w:p w:rsidR="001C1723" w:rsidRPr="001C1723" w:rsidRDefault="001C1723" w:rsidP="001C1723">
      <w:pPr>
        <w:spacing w:line="0pt" w:lineRule="atLeast"/>
        <w:ind w:startChars="59" w:start="7.10pt"/>
        <w:rPr>
          <w:rFonts w:ascii="標楷體" w:eastAsia="標楷體" w:hAnsi="標楷體"/>
          <w:sz w:val="28"/>
          <w:szCs w:val="28"/>
        </w:rPr>
      </w:pPr>
      <w:r w:rsidRPr="001C1723">
        <w:rPr>
          <w:rFonts w:ascii="標楷體" w:eastAsia="標楷體" w:hAnsi="標楷體" w:hint="eastAsia"/>
          <w:sz w:val="28"/>
          <w:szCs w:val="28"/>
        </w:rPr>
        <w:t>子曰：「道千乘之國，敬事而信，節用而愛人，使民以時。」（1.5）</w:t>
      </w:r>
    </w:p>
    <w:p w:rsidR="001C1723" w:rsidRPr="001C1723" w:rsidRDefault="001C1723" w:rsidP="001C1723">
      <w:pPr>
        <w:spacing w:line="0pt" w:lineRule="atLeast"/>
        <w:ind w:startChars="59" w:start="7.10pt"/>
        <w:rPr>
          <w:rFonts w:ascii="標楷體" w:eastAsia="標楷體" w:hAnsi="標楷體"/>
          <w:sz w:val="28"/>
          <w:szCs w:val="28"/>
        </w:rPr>
      </w:pPr>
      <w:r w:rsidRPr="001C1723">
        <w:rPr>
          <w:rFonts w:ascii="標楷體" w:eastAsia="標楷體" w:hAnsi="標楷體" w:hint="eastAsia"/>
          <w:sz w:val="28"/>
          <w:szCs w:val="28"/>
        </w:rPr>
        <w:t>子貢曰：「如有博施於民而能濟眾，何如？可謂仁乎？」子曰：「何事於仁！必也聖乎！堯舜其猶病諸！夫仁者，己欲立而立人，己欲達而達人。能近取譬，可謂仁之方也已。」（6.3）</w:t>
      </w:r>
    </w:p>
    <w:p w:rsidR="001C1723" w:rsidRPr="001C1723" w:rsidRDefault="001C1723" w:rsidP="001C1723">
      <w:pPr>
        <w:spacing w:line="0pt" w:lineRule="atLeast"/>
        <w:ind w:startChars="59" w:start="7.10pt"/>
        <w:rPr>
          <w:rFonts w:ascii="標楷體" w:eastAsia="標楷體" w:hAnsi="標楷體" w:hint="eastAsia"/>
          <w:sz w:val="28"/>
          <w:szCs w:val="28"/>
        </w:rPr>
      </w:pPr>
      <w:r w:rsidRPr="001C1723">
        <w:rPr>
          <w:rFonts w:ascii="標楷體" w:eastAsia="標楷體" w:hAnsi="標楷體" w:hint="eastAsia"/>
          <w:sz w:val="28"/>
          <w:szCs w:val="28"/>
        </w:rPr>
        <w:t>子路問「君子」。子曰：「修己以敬。」曰：「如斯而已乎？」曰：「修己以安人。」曰：「如斯而已乎？」曰：「修己以安百姓。修己以安百姓，堯舜其猶病諸。」（14.42）</w:t>
      </w:r>
    </w:p>
    <w:p w:rsidR="001C1723" w:rsidRPr="001C1723" w:rsidRDefault="001C1723" w:rsidP="001C1723">
      <w:pPr>
        <w:pStyle w:val="1"/>
        <w:tabs>
          <w:tab w:val="num" w:pos="21.25pt"/>
        </w:tabs>
        <w:rPr>
          <w:rFonts w:hint="eastAsia"/>
        </w:rPr>
      </w:pPr>
      <w:r w:rsidRPr="001C1723">
        <w:rPr>
          <w:rFonts w:hint="eastAsia"/>
        </w:rPr>
        <w:t>富民與教民</w:t>
      </w:r>
    </w:p>
    <w:p w:rsidR="001C1723" w:rsidRPr="001C1723" w:rsidRDefault="001C1723" w:rsidP="001C1723">
      <w:pPr>
        <w:pStyle w:val="2"/>
        <w:spacing w:line="0pt" w:lineRule="atLeast"/>
        <w:rPr>
          <w:szCs w:val="28"/>
        </w:rPr>
      </w:pPr>
      <w:r w:rsidRPr="001C1723">
        <w:rPr>
          <w:rFonts w:hint="eastAsia"/>
          <w:szCs w:val="28"/>
        </w:rPr>
        <w:t>富民思想</w:t>
      </w:r>
    </w:p>
    <w:p w:rsidR="001C1723" w:rsidRPr="001C1723" w:rsidRDefault="001C1723" w:rsidP="001C1723">
      <w:pPr>
        <w:spacing w:line="0pt" w:lineRule="atLeast"/>
        <w:ind w:startChars="59" w:start="7.10pt"/>
        <w:rPr>
          <w:rFonts w:ascii="標楷體" w:eastAsia="標楷體" w:hAnsi="標楷體" w:hint="eastAsia"/>
          <w:sz w:val="28"/>
          <w:szCs w:val="28"/>
        </w:rPr>
      </w:pPr>
      <w:r w:rsidRPr="001C1723">
        <w:rPr>
          <w:rFonts w:ascii="標楷體" w:eastAsia="標楷體" w:hAnsi="標楷體" w:hint="eastAsia"/>
          <w:sz w:val="28"/>
          <w:szCs w:val="28"/>
        </w:rPr>
        <w:t>子適衛，冉有僕。子曰：「庶矣哉！」冉有曰：「既庶矣，又何加焉？」曰：「富之。」曰：「既富矣，又何加焉？」曰：「教之。」（13.9）</w:t>
      </w:r>
    </w:p>
    <w:p w:rsidR="001C1723" w:rsidRPr="001C1723" w:rsidRDefault="001C1723" w:rsidP="001C1723">
      <w:pPr>
        <w:spacing w:line="0pt" w:lineRule="atLeast"/>
        <w:ind w:startChars="59" w:start="7.10pt"/>
        <w:rPr>
          <w:rFonts w:ascii="標楷體" w:eastAsia="標楷體" w:hAnsi="標楷體" w:hint="eastAsia"/>
          <w:sz w:val="28"/>
          <w:szCs w:val="28"/>
        </w:rPr>
      </w:pPr>
      <w:r w:rsidRPr="001C1723">
        <w:rPr>
          <w:rFonts w:ascii="標楷體" w:eastAsia="標楷體" w:hAnsi="標楷體" w:hint="eastAsia"/>
          <w:sz w:val="28"/>
          <w:szCs w:val="28"/>
        </w:rPr>
        <w:t>季氏富於周公，而求也為之聚斂而附益之。子曰：「非吾徒也，小子鳴鼓而攻之可也！」（11.17）</w:t>
      </w:r>
    </w:p>
    <w:p w:rsidR="001C1723" w:rsidRPr="001C1723" w:rsidRDefault="001C1723" w:rsidP="001C1723">
      <w:pPr>
        <w:spacing w:line="0pt" w:lineRule="atLeast"/>
        <w:ind w:startChars="59" w:start="7.10pt"/>
        <w:rPr>
          <w:rFonts w:ascii="標楷體" w:eastAsia="標楷體" w:hAnsi="標楷體" w:hint="eastAsia"/>
          <w:sz w:val="28"/>
          <w:szCs w:val="28"/>
        </w:rPr>
      </w:pPr>
      <w:r w:rsidRPr="001C1723">
        <w:rPr>
          <w:rFonts w:ascii="標楷體" w:eastAsia="標楷體" w:hAnsi="標楷體" w:hint="eastAsia"/>
          <w:sz w:val="28"/>
          <w:szCs w:val="28"/>
        </w:rPr>
        <w:t>哀公問於有若曰：「年饑，用不足，如之何？」有若對曰：「盍徹乎！」曰：「二，吾猶不足；如之何其徹也？」對曰：「百姓足，君孰不足？百姓不足，君孰與足？」（12.09）</w:t>
      </w:r>
    </w:p>
    <w:p w:rsidR="001C1723" w:rsidRPr="001C1723" w:rsidRDefault="001C1723" w:rsidP="001C1723">
      <w:pPr>
        <w:pStyle w:val="2"/>
        <w:spacing w:line="0pt" w:lineRule="atLeast"/>
        <w:rPr>
          <w:rFonts w:hint="eastAsia"/>
          <w:szCs w:val="28"/>
        </w:rPr>
      </w:pPr>
      <w:r w:rsidRPr="001C1723">
        <w:rPr>
          <w:rFonts w:hint="eastAsia"/>
          <w:szCs w:val="28"/>
        </w:rPr>
        <w:t>教民思想及其與富民思想的比較</w:t>
      </w:r>
    </w:p>
    <w:p w:rsidR="001C1723" w:rsidRPr="001C1723" w:rsidRDefault="001C1723" w:rsidP="001C1723">
      <w:pPr>
        <w:spacing w:line="0pt" w:lineRule="atLeast"/>
        <w:ind w:startChars="59" w:start="7.10pt"/>
        <w:rPr>
          <w:rFonts w:ascii="標楷體" w:eastAsia="標楷體" w:hAnsi="標楷體" w:hint="eastAsia"/>
          <w:sz w:val="28"/>
          <w:szCs w:val="28"/>
        </w:rPr>
      </w:pPr>
      <w:r w:rsidRPr="001C1723">
        <w:rPr>
          <w:rFonts w:ascii="標楷體" w:eastAsia="標楷體" w:hAnsi="標楷體" w:hint="eastAsia"/>
          <w:sz w:val="28"/>
          <w:szCs w:val="28"/>
        </w:rPr>
        <w:t>子貢問「政」。子曰：「足食，足兵，民信之矣。」子貢曰：「必不得已而去，於斯三者何先？」曰：「去兵。」子貢曰：「必不得已而去，於斯二者何先？」曰：「去食，自古皆有死；民無信不立。」（12.07）</w:t>
      </w:r>
    </w:p>
    <w:p w:rsidR="001C1723" w:rsidRPr="001C1723" w:rsidRDefault="001C1723" w:rsidP="001C1723">
      <w:pPr>
        <w:spacing w:line="0pt" w:lineRule="atLeast"/>
        <w:ind w:startChars="59" w:start="7.10pt"/>
        <w:rPr>
          <w:rFonts w:ascii="標楷體" w:eastAsia="標楷體" w:hAnsi="標楷體" w:hint="eastAsia"/>
          <w:sz w:val="28"/>
          <w:szCs w:val="28"/>
        </w:rPr>
      </w:pPr>
      <w:r w:rsidRPr="001C1723">
        <w:rPr>
          <w:rFonts w:ascii="標楷體" w:eastAsia="標楷體" w:hAnsi="標楷體" w:hint="eastAsia"/>
          <w:sz w:val="28"/>
          <w:szCs w:val="28"/>
        </w:rPr>
        <w:t>……丘也聞有國有家者，不患寡而患不均，不患貧而患不安。蓋均無貧，和無寡，安無傾。夫如是，故遠人不服，則修文德以來之。既來之，則安之。……（16.01）</w:t>
      </w:r>
    </w:p>
    <w:sectPr w:rsidR="001C1723" w:rsidRPr="001C1723">
      <w:headerReference w:type="even" r:id="rId7"/>
      <w:headerReference w:type="default" r:id="rId8"/>
      <w:pgSz w:w="595.30pt" w:h="841.90pt"/>
      <w:pgMar w:top="72pt" w:right="90pt" w:bottom="72pt" w:left="90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B94349" w:rsidRDefault="00B94349">
      <w:r>
        <w:separator/>
      </w:r>
    </w:p>
  </w:endnote>
  <w:endnote w:type="continuationSeparator" w:id="0">
    <w:p w:rsidR="00B94349" w:rsidRDefault="00B9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characterSet="Big5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characterSet="iso-8859-1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characterSet="iso-8859-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B94349" w:rsidRDefault="00B94349">
      <w:r>
        <w:separator/>
      </w:r>
    </w:p>
  </w:footnote>
  <w:footnote w:type="continuationSeparator" w:id="0">
    <w:p w:rsidR="00B94349" w:rsidRDefault="00B94349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1C1723" w:rsidRDefault="00373FE4" w:rsidP="00331665">
    <w:pPr>
      <w:pStyle w:val="a6"/>
      <w:framePr w:wrap="around" w:vAnchor="text" w:hAnchor="margin" w:xAlign="right" w:y="0.05pt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3FE4" w:rsidRDefault="00373FE4" w:rsidP="00331665">
    <w:pPr>
      <w:pStyle w:val="a6"/>
      <w:ind w:end="18pt"/>
    </w:pPr>
  </w:p>
</w:hdr>
</file>

<file path=word/header2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1C1723" w:rsidRDefault="00373FE4" w:rsidP="00331665">
    <w:pPr>
      <w:pStyle w:val="a6"/>
      <w:framePr w:wrap="around" w:vAnchor="text" w:hAnchor="margin" w:xAlign="right" w:y="0.05pt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C1723">
      <w:rPr>
        <w:rStyle w:val="a9"/>
        <w:noProof/>
      </w:rPr>
      <w:t>1</w:t>
    </w:r>
    <w:r>
      <w:rPr>
        <w:rStyle w:val="a9"/>
      </w:rPr>
      <w:fldChar w:fldCharType="end"/>
    </w:r>
  </w:p>
  <w:p w:rsidR="00373FE4" w:rsidRPr="00331665" w:rsidRDefault="00373FE4" w:rsidP="00331665">
    <w:pPr>
      <w:pStyle w:val="a6"/>
      <w:ind w:end="18pt"/>
    </w:pPr>
  </w:p>
</w:hdr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>
    <w:nsid w:val="195C1B45"/>
    <w:multiLevelType w:val="singleLevel"/>
    <w:tmpl w:val="36D87C7C"/>
    <w:lvl w:ilvl="0">
      <w:start w:val="1"/>
      <w:numFmt w:val="decimal"/>
      <w:lvlText w:val="%1."/>
      <w:lvlJc w:val="start"/>
      <w:pPr>
        <w:tabs>
          <w:tab w:val="num" w:pos="21pt"/>
        </w:tabs>
        <w:ind w:start="21pt" w:hanging="9pt"/>
      </w:pPr>
      <w:rPr>
        <w:rFonts w:hint="eastAsia"/>
      </w:rPr>
    </w:lvl>
  </w:abstractNum>
  <w:abstractNum w:abstractNumId="1">
    <w:nsid w:val="341550B5"/>
    <w:multiLevelType w:val="multilevel"/>
    <w:tmpl w:val="74DC993C"/>
    <w:lvl w:ilvl="0">
      <w:start w:val="1"/>
      <w:numFmt w:val="lowerLetter"/>
      <w:lvlText w:val="%1"/>
      <w:lvlJc w:val="start"/>
      <w:pPr>
        <w:tabs>
          <w:tab w:val="num" w:pos="21.25pt"/>
        </w:tabs>
        <w:ind w:start="21.25pt" w:hanging="21.25pt"/>
      </w:pPr>
      <w:rPr>
        <w:rFonts w:hint="eastAsia"/>
      </w:rPr>
    </w:lvl>
    <w:lvl w:ilvl="1">
      <w:start w:val="1"/>
      <w:numFmt w:val="upperLetter"/>
      <w:lvlText w:val="%2"/>
      <w:lvlJc w:val="start"/>
      <w:pPr>
        <w:tabs>
          <w:tab w:val="num" w:pos="28.35pt"/>
        </w:tabs>
        <w:ind w:start="28.35pt" w:hanging="28.35pt"/>
      </w:pPr>
      <w:rPr>
        <w:rFonts w:hint="eastAsia"/>
      </w:rPr>
    </w:lvl>
    <w:lvl w:ilvl="2">
      <w:start w:val="1"/>
      <w:numFmt w:val="decimal"/>
      <w:pStyle w:val="3"/>
      <w:lvlText w:val="%3"/>
      <w:lvlJc w:val="start"/>
      <w:pPr>
        <w:tabs>
          <w:tab w:val="num" w:pos="70.90pt"/>
        </w:tabs>
        <w:ind w:start="70.90pt" w:hanging="28.35pt"/>
      </w:pPr>
      <w:rPr>
        <w:rFonts w:hint="eastAsia"/>
      </w:rPr>
    </w:lvl>
    <w:lvl w:ilvl="3">
      <w:start w:val="1"/>
      <w:numFmt w:val="lowerLetter"/>
      <w:pStyle w:val="4"/>
      <w:lvlText w:val="%4"/>
      <w:lvlJc w:val="start"/>
      <w:pPr>
        <w:tabs>
          <w:tab w:val="num" w:pos="42.55pt"/>
        </w:tabs>
        <w:ind w:start="42.55pt" w:hanging="42.55pt"/>
      </w:pPr>
      <w:rPr>
        <w:rFonts w:hint="eastAsia"/>
      </w:rPr>
    </w:lvl>
    <w:lvl w:ilvl="4">
      <w:start w:val="1"/>
      <w:numFmt w:val="decimal"/>
      <w:lvlText w:val="%1."/>
      <w:lvlJc w:val="start"/>
      <w:pPr>
        <w:tabs>
          <w:tab w:val="num" w:pos="42.55pt"/>
        </w:tabs>
        <w:ind w:start="42.55pt" w:hanging="42.55pt"/>
      </w:pPr>
      <w:rPr>
        <w:rFonts w:hint="eastAsia"/>
      </w:rPr>
    </w:lvl>
    <w:lvl w:ilvl="5">
      <w:start w:val="1"/>
      <w:numFmt w:val="decimal"/>
      <w:lvlText w:val="%1.%2.%3.%4.%5.%6."/>
      <w:lvlJc w:val="start"/>
      <w:pPr>
        <w:tabs>
          <w:tab w:val="num" w:pos="56.70pt"/>
        </w:tabs>
        <w:ind w:start="56.70pt" w:hanging="56.70pt"/>
      </w:pPr>
      <w:rPr>
        <w:rFonts w:hint="eastAsia"/>
      </w:rPr>
    </w:lvl>
    <w:lvl w:ilvl="6">
      <w:start w:val="1"/>
      <w:numFmt w:val="decimal"/>
      <w:lvlText w:val="%1.%2.%3.%4.%5.%6.%7."/>
      <w:lvlJc w:val="start"/>
      <w:pPr>
        <w:tabs>
          <w:tab w:val="num" w:pos="63.80pt"/>
        </w:tabs>
        <w:ind w:start="63.80pt" w:hanging="63.80pt"/>
      </w:pPr>
      <w:rPr>
        <w:rFonts w:hint="eastAsia"/>
      </w:rPr>
    </w:lvl>
    <w:lvl w:ilvl="7">
      <w:start w:val="1"/>
      <w:numFmt w:val="decimal"/>
      <w:lvlText w:val="%1.%2.%3.%4.%5.%6.%7.%8."/>
      <w:lvlJc w:val="start"/>
      <w:pPr>
        <w:tabs>
          <w:tab w:val="num" w:pos="70.90pt"/>
        </w:tabs>
        <w:ind w:start="70.90pt" w:hanging="70.90pt"/>
      </w:pPr>
      <w:rPr>
        <w:rFonts w:hint="eastAsia"/>
      </w:rPr>
    </w:lvl>
    <w:lvl w:ilvl="8">
      <w:start w:val="1"/>
      <w:numFmt w:val="decimal"/>
      <w:lvlText w:val="%1.%2.%3.%4.%5.%6.%7.%8.%9."/>
      <w:lvlJc w:val="start"/>
      <w:pPr>
        <w:tabs>
          <w:tab w:val="num" w:pos="77.95pt"/>
        </w:tabs>
        <w:ind w:start="77.95pt" w:hanging="77.95pt"/>
      </w:pPr>
      <w:rPr>
        <w:rFonts w:hint="eastAsia"/>
      </w:rPr>
    </w:lvl>
  </w:abstractNum>
  <w:abstractNum w:abstractNumId="2">
    <w:nsid w:val="5C65502F"/>
    <w:multiLevelType w:val="hybridMultilevel"/>
    <w:tmpl w:val="DCA68402"/>
    <w:lvl w:ilvl="0" w:tplc="ED58FF60">
      <w:start w:val="1"/>
      <w:numFmt w:val="decimal"/>
      <w:lvlText w:val="%1."/>
      <w:lvlJc w:val="start"/>
      <w:pPr>
        <w:ind w:start="31.10pt" w:hanging="24pt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start"/>
      <w:pPr>
        <w:ind w:start="55.10pt" w:hanging="24pt"/>
      </w:pPr>
    </w:lvl>
    <w:lvl w:ilvl="2" w:tplc="0409001B" w:tentative="1">
      <w:start w:val="1"/>
      <w:numFmt w:val="lowerRoman"/>
      <w:lvlText w:val="%3."/>
      <w:lvlJc w:val="end"/>
      <w:pPr>
        <w:ind w:start="79.10pt" w:hanging="24pt"/>
      </w:pPr>
    </w:lvl>
    <w:lvl w:ilvl="3" w:tplc="0409000F" w:tentative="1">
      <w:start w:val="1"/>
      <w:numFmt w:val="decimal"/>
      <w:lvlText w:val="%4."/>
      <w:lvlJc w:val="start"/>
      <w:pPr>
        <w:ind w:start="103.10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7.10pt" w:hanging="24pt"/>
      </w:pPr>
    </w:lvl>
    <w:lvl w:ilvl="5" w:tplc="0409001B" w:tentative="1">
      <w:start w:val="1"/>
      <w:numFmt w:val="lowerRoman"/>
      <w:lvlText w:val="%6."/>
      <w:lvlJc w:val="end"/>
      <w:pPr>
        <w:ind w:start="151.10pt" w:hanging="24pt"/>
      </w:pPr>
    </w:lvl>
    <w:lvl w:ilvl="6" w:tplc="0409000F" w:tentative="1">
      <w:start w:val="1"/>
      <w:numFmt w:val="decimal"/>
      <w:lvlText w:val="%7."/>
      <w:lvlJc w:val="start"/>
      <w:pPr>
        <w:ind w:start="175.10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9.10pt" w:hanging="24pt"/>
      </w:pPr>
    </w:lvl>
    <w:lvl w:ilvl="8" w:tplc="0409001B" w:tentative="1">
      <w:start w:val="1"/>
      <w:numFmt w:val="lowerRoman"/>
      <w:lvlText w:val="%9."/>
      <w:lvlJc w:val="end"/>
      <w:pPr>
        <w:ind w:start="223.10pt" w:hanging="24pt"/>
      </w:pPr>
    </w:lvl>
  </w:abstractNum>
  <w:abstractNum w:abstractNumId="3">
    <w:nsid w:val="6C83237B"/>
    <w:multiLevelType w:val="multilevel"/>
    <w:tmpl w:val="50809318"/>
    <w:lvl w:ilvl="0">
      <w:start w:val="1"/>
      <w:numFmt w:val="taiwaneseCountingThousand"/>
      <w:pStyle w:val="1"/>
      <w:lvlText w:val="%1"/>
      <w:lvlJc w:val="start"/>
      <w:pPr>
        <w:tabs>
          <w:tab w:val="num" w:pos="21.25pt"/>
        </w:tabs>
        <w:ind w:start="21.25pt" w:hanging="21.25pt"/>
      </w:pPr>
      <w:rPr>
        <w:rFonts w:hint="eastAsia"/>
      </w:rPr>
    </w:lvl>
    <w:lvl w:ilvl="1">
      <w:start w:val="1"/>
      <w:numFmt w:val="upperRoman"/>
      <w:pStyle w:val="2"/>
      <w:lvlText w:val="%2"/>
      <w:lvlJc w:val="start"/>
      <w:pPr>
        <w:tabs>
          <w:tab w:val="num" w:pos="49.60pt"/>
        </w:tabs>
        <w:ind w:start="49.60pt" w:hanging="28.35pt"/>
      </w:pPr>
      <w:rPr>
        <w:rFonts w:hint="eastAsia"/>
      </w:rPr>
    </w:lvl>
    <w:lvl w:ilvl="2">
      <w:start w:val="1"/>
      <w:numFmt w:val="decimal"/>
      <w:lvlText w:val="%3"/>
      <w:lvlJc w:val="start"/>
      <w:pPr>
        <w:tabs>
          <w:tab w:val="num" w:pos="70.90pt"/>
        </w:tabs>
        <w:ind w:start="70.90pt" w:hanging="28.35pt"/>
      </w:pPr>
      <w:rPr>
        <w:rFonts w:hint="eastAsia"/>
      </w:rPr>
    </w:lvl>
    <w:lvl w:ilvl="3">
      <w:start w:val="1"/>
      <w:numFmt w:val="none"/>
      <w:lvlText w:val="%1.%2.%3.%4"/>
      <w:lvlJc w:val="start"/>
      <w:pPr>
        <w:tabs>
          <w:tab w:val="num" w:pos="117.80pt"/>
        </w:tabs>
        <w:ind w:start="99.20pt" w:hanging="35.40pt"/>
      </w:pPr>
      <w:rPr>
        <w:rFonts w:hint="eastAsia"/>
      </w:rPr>
    </w:lvl>
    <w:lvl w:ilvl="4">
      <w:start w:val="1"/>
      <w:numFmt w:val="decimal"/>
      <w:lvlText w:val="%1.%2.%3.%4.%5"/>
      <w:lvlJc w:val="start"/>
      <w:pPr>
        <w:tabs>
          <w:tab w:val="num" w:pos="139.05pt"/>
        </w:tabs>
        <w:ind w:start="127.55pt" w:hanging="42.50pt"/>
      </w:pPr>
      <w:rPr>
        <w:rFonts w:hint="eastAsia"/>
      </w:rPr>
    </w:lvl>
    <w:lvl w:ilvl="5">
      <w:start w:val="1"/>
      <w:numFmt w:val="decimal"/>
      <w:lvlText w:val="%1.%2.%3.%4.%5.%6"/>
      <w:lvlJc w:val="start"/>
      <w:pPr>
        <w:tabs>
          <w:tab w:val="num" w:pos="178.30pt"/>
        </w:tabs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tabs>
          <w:tab w:val="num" w:pos="217.55pt"/>
        </w:tabs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tabs>
          <w:tab w:val="num" w:pos="238.80pt"/>
        </w:tabs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tabs>
          <w:tab w:val="num" w:pos="278.10pt"/>
        </w:tabs>
        <w:ind w:start="255.10pt" w:hanging="85pt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view w:val="web"/>
  <w:zoom w:percent="100%"/>
  <w:bordersDoNotSurroundHeader/>
  <w:bordersDoNotSurroundFooter/>
  <w:attachedTemplate r:id="rId1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A4"/>
    <w:rsid w:val="0001275E"/>
    <w:rsid w:val="000253C8"/>
    <w:rsid w:val="00035FBC"/>
    <w:rsid w:val="00047DAE"/>
    <w:rsid w:val="000702A6"/>
    <w:rsid w:val="000A4AAC"/>
    <w:rsid w:val="000D306F"/>
    <w:rsid w:val="000D37AB"/>
    <w:rsid w:val="000E02A1"/>
    <w:rsid w:val="00132A27"/>
    <w:rsid w:val="0014748A"/>
    <w:rsid w:val="001507CD"/>
    <w:rsid w:val="001C1723"/>
    <w:rsid w:val="001E79A6"/>
    <w:rsid w:val="002041B9"/>
    <w:rsid w:val="0023248A"/>
    <w:rsid w:val="0025506A"/>
    <w:rsid w:val="00285B01"/>
    <w:rsid w:val="002910B4"/>
    <w:rsid w:val="002A538B"/>
    <w:rsid w:val="002C2DD3"/>
    <w:rsid w:val="002F3BF8"/>
    <w:rsid w:val="00321A7C"/>
    <w:rsid w:val="00331665"/>
    <w:rsid w:val="003469D3"/>
    <w:rsid w:val="00373FE4"/>
    <w:rsid w:val="00392DC4"/>
    <w:rsid w:val="003A2AD4"/>
    <w:rsid w:val="003A3D4A"/>
    <w:rsid w:val="003C16E6"/>
    <w:rsid w:val="003D481E"/>
    <w:rsid w:val="003E2F2C"/>
    <w:rsid w:val="00401815"/>
    <w:rsid w:val="00406DB5"/>
    <w:rsid w:val="00413B3E"/>
    <w:rsid w:val="0043405C"/>
    <w:rsid w:val="004451E3"/>
    <w:rsid w:val="00450241"/>
    <w:rsid w:val="004555A7"/>
    <w:rsid w:val="00474F9F"/>
    <w:rsid w:val="00485576"/>
    <w:rsid w:val="004A1DE7"/>
    <w:rsid w:val="004B79DD"/>
    <w:rsid w:val="004D26A6"/>
    <w:rsid w:val="004E0B32"/>
    <w:rsid w:val="004E57D2"/>
    <w:rsid w:val="00506E3E"/>
    <w:rsid w:val="005158D6"/>
    <w:rsid w:val="005170A8"/>
    <w:rsid w:val="00521299"/>
    <w:rsid w:val="00533907"/>
    <w:rsid w:val="0058549E"/>
    <w:rsid w:val="005919F5"/>
    <w:rsid w:val="005A6C24"/>
    <w:rsid w:val="005B2D93"/>
    <w:rsid w:val="005C1F41"/>
    <w:rsid w:val="005F7CFD"/>
    <w:rsid w:val="00650ED5"/>
    <w:rsid w:val="00673FA1"/>
    <w:rsid w:val="00684F93"/>
    <w:rsid w:val="006E0369"/>
    <w:rsid w:val="00711134"/>
    <w:rsid w:val="007228DB"/>
    <w:rsid w:val="00723DE0"/>
    <w:rsid w:val="00732F15"/>
    <w:rsid w:val="0073716B"/>
    <w:rsid w:val="00763DD3"/>
    <w:rsid w:val="00766E34"/>
    <w:rsid w:val="007732F6"/>
    <w:rsid w:val="007A7C1F"/>
    <w:rsid w:val="007C1D59"/>
    <w:rsid w:val="007C2752"/>
    <w:rsid w:val="007E3108"/>
    <w:rsid w:val="007E3841"/>
    <w:rsid w:val="007E7CF9"/>
    <w:rsid w:val="00817354"/>
    <w:rsid w:val="00830C40"/>
    <w:rsid w:val="008410EE"/>
    <w:rsid w:val="0088079C"/>
    <w:rsid w:val="00890FBE"/>
    <w:rsid w:val="008B082E"/>
    <w:rsid w:val="008B79EF"/>
    <w:rsid w:val="008D0D3F"/>
    <w:rsid w:val="008E2922"/>
    <w:rsid w:val="008E5F19"/>
    <w:rsid w:val="00904E6C"/>
    <w:rsid w:val="00924B79"/>
    <w:rsid w:val="00925304"/>
    <w:rsid w:val="0093122F"/>
    <w:rsid w:val="00931C17"/>
    <w:rsid w:val="0099643C"/>
    <w:rsid w:val="0099725B"/>
    <w:rsid w:val="009A1B2F"/>
    <w:rsid w:val="009F1070"/>
    <w:rsid w:val="00A212EA"/>
    <w:rsid w:val="00A4300B"/>
    <w:rsid w:val="00A605FF"/>
    <w:rsid w:val="00A7628F"/>
    <w:rsid w:val="00AB4E0E"/>
    <w:rsid w:val="00B07634"/>
    <w:rsid w:val="00B1177C"/>
    <w:rsid w:val="00B73F72"/>
    <w:rsid w:val="00B94349"/>
    <w:rsid w:val="00BD02C1"/>
    <w:rsid w:val="00BE6C2D"/>
    <w:rsid w:val="00C1279B"/>
    <w:rsid w:val="00C531FF"/>
    <w:rsid w:val="00C65F66"/>
    <w:rsid w:val="00CA7D22"/>
    <w:rsid w:val="00CD3B82"/>
    <w:rsid w:val="00CE206E"/>
    <w:rsid w:val="00D00BF4"/>
    <w:rsid w:val="00D11605"/>
    <w:rsid w:val="00D33BB7"/>
    <w:rsid w:val="00D4009A"/>
    <w:rsid w:val="00D43C2A"/>
    <w:rsid w:val="00D51560"/>
    <w:rsid w:val="00D53B25"/>
    <w:rsid w:val="00D62797"/>
    <w:rsid w:val="00D96737"/>
    <w:rsid w:val="00DA20C6"/>
    <w:rsid w:val="00DA5370"/>
    <w:rsid w:val="00DE68C3"/>
    <w:rsid w:val="00E02FFE"/>
    <w:rsid w:val="00E0356D"/>
    <w:rsid w:val="00E160F8"/>
    <w:rsid w:val="00E31E2A"/>
    <w:rsid w:val="00E35053"/>
    <w:rsid w:val="00E441D3"/>
    <w:rsid w:val="00E444A4"/>
    <w:rsid w:val="00EA2D7B"/>
    <w:rsid w:val="00EB2B32"/>
    <w:rsid w:val="00EE33D0"/>
    <w:rsid w:val="00EF31AA"/>
    <w:rsid w:val="00F0239F"/>
    <w:rsid w:val="00F06C83"/>
    <w:rsid w:val="00F161A7"/>
    <w:rsid w:val="00F30A72"/>
    <w:rsid w:val="00F40A49"/>
    <w:rsid w:val="00F51521"/>
    <w:rsid w:val="00F8327D"/>
    <w:rsid w:val="00F94ED6"/>
    <w:rsid w:val="00FC0820"/>
    <w:rsid w:val="00FE0C6E"/>
    <w:rsid w:val="00FF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9F5D722B-C55D-4FB5-9E0C-083A07F8AF6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4A4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autoRedefine/>
    <w:qFormat/>
    <w:rsid w:val="000D306F"/>
    <w:pPr>
      <w:keepNext/>
      <w:numPr>
        <w:numId w:val="1"/>
      </w:numPr>
      <w:tabs>
        <w:tab w:val="clear" w:pos="21.25pt"/>
      </w:tabs>
      <w:spacing w:before="9pt" w:after="9pt" w:line="0pt" w:lineRule="atLeast"/>
      <w:outlineLvl w:val="0"/>
    </w:pPr>
    <w:rPr>
      <w:rFonts w:ascii="Arial" w:hAnsi="Arial" w:cs="細明體"/>
      <w:b/>
      <w:bCs/>
      <w:color w:val="993300"/>
      <w:kern w:val="52"/>
      <w:sz w:val="28"/>
      <w:szCs w:val="28"/>
      <w:u w:val="single"/>
    </w:rPr>
  </w:style>
  <w:style w:type="paragraph" w:styleId="2">
    <w:name w:val="heading 2"/>
    <w:basedOn w:val="a"/>
    <w:next w:val="a0"/>
    <w:link w:val="20"/>
    <w:autoRedefine/>
    <w:qFormat/>
    <w:rsid w:val="0001275E"/>
    <w:pPr>
      <w:keepNext/>
      <w:numPr>
        <w:ilvl w:val="1"/>
        <w:numId w:val="1"/>
      </w:numPr>
      <w:outlineLvl w:val="1"/>
    </w:pPr>
    <w:rPr>
      <w:rFonts w:ascii="Arial" w:hAnsi="Arial"/>
      <w:color w:val="800080"/>
      <w:sz w:val="28"/>
      <w:u w:val="single"/>
    </w:rPr>
  </w:style>
  <w:style w:type="paragraph" w:styleId="3">
    <w:name w:val="heading 3"/>
    <w:basedOn w:val="a"/>
    <w:next w:val="a0"/>
    <w:link w:val="30"/>
    <w:autoRedefine/>
    <w:qFormat/>
    <w:rsid w:val="0001275E"/>
    <w:pPr>
      <w:keepNext/>
      <w:numPr>
        <w:ilvl w:val="2"/>
        <w:numId w:val="2"/>
      </w:numPr>
      <w:spacing w:line="0pt" w:lineRule="atLeast"/>
      <w:outlineLvl w:val="2"/>
    </w:pPr>
    <w:rPr>
      <w:rFonts w:ascii="Arial" w:hAnsi="Arial"/>
      <w:color w:val="0000FF"/>
      <w:sz w:val="28"/>
      <w:szCs w:val="28"/>
      <w:u w:val="single"/>
    </w:rPr>
  </w:style>
  <w:style w:type="paragraph" w:styleId="4">
    <w:name w:val="heading 4"/>
    <w:basedOn w:val="a"/>
    <w:next w:val="a0"/>
    <w:qFormat/>
    <w:rsid w:val="000A4AAC"/>
    <w:pPr>
      <w:keepNext/>
      <w:numPr>
        <w:ilvl w:val="3"/>
        <w:numId w:val="2"/>
      </w:numPr>
      <w:spacing w:line="0pt" w:lineRule="atLeast"/>
      <w:ind w:start="114.55pt"/>
      <w:outlineLvl w:val="3"/>
    </w:pPr>
    <w:rPr>
      <w:rFonts w:ascii="Arial" w:hAnsi="Arial"/>
      <w:sz w:val="28"/>
      <w:szCs w:val="28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start="24pt"/>
    </w:pPr>
  </w:style>
  <w:style w:type="paragraph" w:styleId="a4">
    <w:name w:val="Plain Text"/>
    <w:aliases w:val="一般文字 字元"/>
    <w:basedOn w:val="a"/>
    <w:link w:val="a5"/>
    <w:rPr>
      <w:rFonts w:ascii="細明體" w:eastAsia="細明體" w:hAnsi="Courier New"/>
    </w:rPr>
  </w:style>
  <w:style w:type="paragraph" w:styleId="a6">
    <w:name w:val="header"/>
    <w:basedOn w:val="a"/>
    <w:pPr>
      <w:tabs>
        <w:tab w:val="center" w:pos="207.65pt"/>
        <w:tab w:val="end" w:pos="415.30pt"/>
      </w:tabs>
      <w:snapToGrid w:val="0"/>
    </w:pPr>
    <w:rPr>
      <w:sz w:val="20"/>
    </w:rPr>
  </w:style>
  <w:style w:type="paragraph" w:styleId="a7">
    <w:name w:val="footer"/>
    <w:basedOn w:val="a"/>
    <w:pPr>
      <w:tabs>
        <w:tab w:val="center" w:pos="207.65pt"/>
        <w:tab w:val="end" w:pos="415.30pt"/>
      </w:tabs>
      <w:snapToGrid w:val="0"/>
    </w:pPr>
    <w:rPr>
      <w:sz w:val="20"/>
    </w:rPr>
  </w:style>
  <w:style w:type="character" w:customStyle="1" w:styleId="a5">
    <w:name w:val="純文字 字元"/>
    <w:aliases w:val="一般文字 字元 字元1"/>
    <w:link w:val="a4"/>
    <w:rsid w:val="00DA20C6"/>
    <w:rPr>
      <w:rFonts w:ascii="細明體" w:eastAsia="細明體" w:hAnsi="Courier New"/>
      <w:kern w:val="2"/>
      <w:sz w:val="24"/>
      <w:lang w:val="en-US" w:eastAsia="zh-TW" w:bidi="ar-SA"/>
    </w:rPr>
  </w:style>
  <w:style w:type="character" w:customStyle="1" w:styleId="a8">
    <w:name w:val="一般文字 字元 字元"/>
    <w:rsid w:val="00331665"/>
    <w:rPr>
      <w:rFonts w:ascii="細明體" w:eastAsia="細明體" w:hAnsi="Courier New"/>
      <w:kern w:val="2"/>
      <w:sz w:val="24"/>
      <w:lang w:val="en-US" w:eastAsia="zh-TW" w:bidi="ar-SA"/>
    </w:rPr>
  </w:style>
  <w:style w:type="character" w:styleId="a9">
    <w:name w:val="page number"/>
    <w:basedOn w:val="a1"/>
    <w:rsid w:val="00331665"/>
  </w:style>
  <w:style w:type="paragraph" w:styleId="aa">
    <w:name w:val="Body Text Indent"/>
    <w:basedOn w:val="a"/>
    <w:rsid w:val="00FC0820"/>
    <w:pPr>
      <w:ind w:start="9pt" w:hangingChars="75" w:hanging="9pt"/>
    </w:pPr>
    <w:rPr>
      <w:rFonts w:ascii="標楷體" w:eastAsia="標楷體"/>
    </w:rPr>
  </w:style>
  <w:style w:type="paragraph" w:styleId="Web">
    <w:name w:val="Normal (Web)"/>
    <w:basedOn w:val="a"/>
    <w:rsid w:val="00FC0820"/>
    <w:pPr>
      <w:widowControl/>
      <w:spacing w:before="5pt" w:beforeAutospacing="1" w:after="5pt" w:afterAutospacing="1"/>
    </w:pPr>
    <w:rPr>
      <w:rFonts w:ascii="新細明體" w:hint="eastAsia"/>
      <w:kern w:val="0"/>
    </w:rPr>
  </w:style>
  <w:style w:type="character" w:styleId="ab">
    <w:name w:val="Hyperlink"/>
    <w:rsid w:val="004E57D2"/>
    <w:rPr>
      <w:color w:val="0000FF"/>
      <w:u w:val="single"/>
    </w:rPr>
  </w:style>
  <w:style w:type="paragraph" w:styleId="ac">
    <w:name w:val="Balloon Text"/>
    <w:basedOn w:val="a"/>
    <w:semiHidden/>
    <w:rsid w:val="00890FBE"/>
    <w:rPr>
      <w:rFonts w:ascii="Arial" w:hAnsi="Arial"/>
      <w:sz w:val="18"/>
      <w:szCs w:val="18"/>
    </w:rPr>
  </w:style>
  <w:style w:type="paragraph" w:styleId="31">
    <w:name w:val="Body Text Indent 3"/>
    <w:basedOn w:val="a"/>
    <w:rsid w:val="002A538B"/>
    <w:pPr>
      <w:spacing w:after="6pt"/>
      <w:ind w:start="24pt"/>
    </w:pPr>
    <w:rPr>
      <w:sz w:val="16"/>
      <w:szCs w:val="16"/>
    </w:rPr>
  </w:style>
  <w:style w:type="paragraph" w:styleId="21">
    <w:name w:val="Body Text Indent 2"/>
    <w:basedOn w:val="a"/>
    <w:rsid w:val="00D62797"/>
    <w:pPr>
      <w:ind w:start="9pt" w:hanging="9pt"/>
    </w:pPr>
    <w:rPr>
      <w:rFonts w:ascii="新細明體"/>
    </w:rPr>
  </w:style>
  <w:style w:type="paragraph" w:styleId="ad">
    <w:name w:val="Document Map"/>
    <w:basedOn w:val="a"/>
    <w:link w:val="ae"/>
    <w:uiPriority w:val="99"/>
    <w:semiHidden/>
    <w:unhideWhenUsed/>
    <w:rsid w:val="002C2DD3"/>
    <w:rPr>
      <w:rFonts w:ascii="新細明體"/>
      <w:sz w:val="18"/>
      <w:szCs w:val="18"/>
    </w:rPr>
  </w:style>
  <w:style w:type="character" w:customStyle="1" w:styleId="ae">
    <w:name w:val="文件引導模式 字元"/>
    <w:link w:val="ad"/>
    <w:uiPriority w:val="99"/>
    <w:semiHidden/>
    <w:rsid w:val="002C2DD3"/>
    <w:rPr>
      <w:rFonts w:ascii="新細明體"/>
      <w:kern w:val="2"/>
      <w:sz w:val="18"/>
      <w:szCs w:val="18"/>
    </w:rPr>
  </w:style>
  <w:style w:type="character" w:customStyle="1" w:styleId="30">
    <w:name w:val="標題 3 字元"/>
    <w:link w:val="3"/>
    <w:rsid w:val="00DA5370"/>
    <w:rPr>
      <w:rFonts w:ascii="Arial" w:hAnsi="Arial"/>
      <w:color w:val="0000FF"/>
      <w:kern w:val="2"/>
      <w:sz w:val="28"/>
      <w:szCs w:val="28"/>
      <w:u w:val="single"/>
    </w:rPr>
  </w:style>
  <w:style w:type="character" w:customStyle="1" w:styleId="10">
    <w:name w:val="標題 1 字元"/>
    <w:link w:val="1"/>
    <w:rsid w:val="00FE0C6E"/>
    <w:rPr>
      <w:rFonts w:ascii="Arial" w:hAnsi="Arial" w:cs="細明體"/>
      <w:b/>
      <w:bCs/>
      <w:color w:val="993300"/>
      <w:kern w:val="52"/>
      <w:sz w:val="28"/>
      <w:szCs w:val="28"/>
      <w:u w:val="single"/>
    </w:rPr>
  </w:style>
  <w:style w:type="character" w:customStyle="1" w:styleId="20">
    <w:name w:val="標題 2 字元"/>
    <w:link w:val="2"/>
    <w:rsid w:val="00FE0C6E"/>
    <w:rPr>
      <w:rFonts w:ascii="Arial" w:hAnsi="Arial"/>
      <w:color w:val="800080"/>
      <w:kern w:val="2"/>
      <w:sz w:val="28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2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file:///C:\Users\Lau%20Kwai%20Piu\AppData\Roaming\Microsoft\Templates\CourseT.dot" TargetMode="Externa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CourseT.dot</Template>
  <TotalTime>11</TotalTime>
  <Pages>1</Pages>
  <Words>203</Words>
  <Characters>1162</Characters>
  <Application>Microsoft Office Word</Application>
  <DocSecurity>0</DocSecurity>
  <Lines>9</Lines>
  <Paragraphs>2</Paragraphs>
  <ScaleCrop>false</ScaleCrop>
  <Company>CUHK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中國文化導論講者筆記</dc:title>
  <dc:subject/>
  <dc:creator>Lau Kwai Piu</dc:creator>
  <cp:keywords/>
  <cp:lastModifiedBy>Lau Kwai Piu</cp:lastModifiedBy>
  <cp:revision>8</cp:revision>
  <cp:lastPrinted>2003-07-05T07:09:00Z</cp:lastPrinted>
  <dcterms:created xsi:type="dcterms:W3CDTF">2015-09-10T16:38:00Z</dcterms:created>
  <dcterms:modified xsi:type="dcterms:W3CDTF">2015-10-21T13:47:00Z</dcterms:modified>
</cp:coreProperties>
</file>