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D338C6" w:rsidRDefault="00D338C6" w:rsidP="00D338C6">
      <w:pPr>
        <w:spacing w:line="0pt" w:lineRule="atLeast"/>
        <w:jc w:val="center"/>
        <w:rPr>
          <w:rFonts w:hint="eastAsia"/>
          <w:b/>
          <w:sz w:val="28"/>
          <w:szCs w:val="28"/>
        </w:rPr>
      </w:pPr>
      <w:r w:rsidRPr="00D338C6">
        <w:rPr>
          <w:rFonts w:hint="eastAsia"/>
          <w:b/>
          <w:sz w:val="28"/>
          <w:szCs w:val="28"/>
        </w:rPr>
        <w:t>學而篇</w:t>
      </w:r>
      <w:r w:rsidRPr="00D338C6">
        <w:rPr>
          <w:rFonts w:hint="eastAsia"/>
          <w:b/>
          <w:sz w:val="28"/>
          <w:szCs w:val="28"/>
        </w:rPr>
        <w:t>（一）：</w:t>
      </w:r>
      <w:r w:rsidRPr="00D338C6">
        <w:rPr>
          <w:rFonts w:hint="eastAsia"/>
          <w:b/>
          <w:sz w:val="28"/>
          <w:szCs w:val="28"/>
        </w:rPr>
        <w:t>生命學問的特質及基礎</w:t>
      </w:r>
    </w:p>
    <w:p w:rsidR="00D338C6" w:rsidRPr="00D338C6" w:rsidRDefault="00D338C6" w:rsidP="00D338C6">
      <w:pPr>
        <w:pStyle w:val="1"/>
        <w:tabs>
          <w:tab w:val="num" w:pos="21.25pt"/>
        </w:tabs>
        <w:rPr>
          <w:rFonts w:hint="eastAsia"/>
        </w:rPr>
      </w:pPr>
      <w:r w:rsidRPr="00D338C6">
        <w:rPr>
          <w:rFonts w:ascii="新細明體" w:hAnsi="新細明體" w:hint="eastAsia"/>
        </w:rPr>
        <w:tab/>
        <w:t>概述</w:t>
      </w:r>
    </w:p>
    <w:p w:rsidR="00D338C6" w:rsidRPr="00D338C6" w:rsidRDefault="00D338C6" w:rsidP="00D338C6">
      <w:pPr>
        <w:pStyle w:val="1"/>
        <w:tabs>
          <w:tab w:val="num" w:pos="21.25pt"/>
        </w:tabs>
      </w:pPr>
      <w:r w:rsidRPr="00D338C6">
        <w:rPr>
          <w:rFonts w:hint="eastAsia"/>
        </w:rPr>
        <w:t>生命學問的特質</w:t>
      </w:r>
    </w:p>
    <w:p w:rsidR="00D338C6" w:rsidRPr="00D338C6" w:rsidRDefault="00D338C6" w:rsidP="00D338C6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D338C6">
        <w:rPr>
          <w:rFonts w:ascii="標楷體" w:eastAsia="標楷體" w:hAnsi="標楷體" w:hint="eastAsia"/>
          <w:sz w:val="28"/>
          <w:szCs w:val="28"/>
        </w:rPr>
        <w:t>此為書之首篇，故所記多務本之意，乃入道之門、積德之基、學者之先務也。（《集注》卷卷一首語）</w:t>
      </w:r>
    </w:p>
    <w:p w:rsidR="00D338C6" w:rsidRPr="00D338C6" w:rsidRDefault="00D338C6" w:rsidP="00D338C6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D338C6">
        <w:rPr>
          <w:rFonts w:ascii="標楷體" w:eastAsia="標楷體" w:hAnsi="標楷體" w:hint="eastAsia"/>
          <w:sz w:val="28"/>
          <w:szCs w:val="28"/>
        </w:rPr>
        <w:t>學而時習之，不亦說乎？有朋自遠方來，不亦樂乎？人不知而不慍，不亦君子乎？（《論語》1.1）</w:t>
      </w:r>
    </w:p>
    <w:p w:rsidR="00D338C6" w:rsidRPr="00D338C6" w:rsidRDefault="00D338C6" w:rsidP="00D338C6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D338C6">
        <w:rPr>
          <w:rFonts w:ascii="標楷體" w:eastAsia="標楷體" w:hAnsi="標楷體" w:hint="eastAsia"/>
          <w:sz w:val="28"/>
          <w:szCs w:val="28"/>
        </w:rPr>
        <w:t>子曰：「君子食無求飽，居無求安，敏於事而慎於言，就有道而正焉，可謂好學也已。」（《論語》1.14）</w:t>
      </w:r>
    </w:p>
    <w:p w:rsidR="00D338C6" w:rsidRPr="00D338C6" w:rsidRDefault="00D338C6" w:rsidP="00D338C6">
      <w:pPr>
        <w:spacing w:line="0pt" w:lineRule="atLeast"/>
        <w:ind w:startChars="59" w:start="7.10pt"/>
        <w:rPr>
          <w:rFonts w:ascii="標楷體" w:eastAsia="標楷體" w:hAnsi="標楷體" w:hint="eastAsia"/>
          <w:sz w:val="28"/>
          <w:szCs w:val="28"/>
        </w:rPr>
      </w:pPr>
      <w:r w:rsidRPr="00D338C6">
        <w:rPr>
          <w:rFonts w:ascii="標楷體" w:eastAsia="標楷體" w:hAnsi="標楷體" w:hint="eastAsia"/>
          <w:sz w:val="28"/>
          <w:szCs w:val="28"/>
        </w:rPr>
        <w:t>子曰：「弟子入則孝，出則弟，謹而信，泛愛眾，而親仁。行有餘力，則以學文。」（《論語》1.6）</w:t>
      </w:r>
    </w:p>
    <w:p w:rsidR="00D338C6" w:rsidRPr="00D338C6" w:rsidRDefault="00D338C6" w:rsidP="00D338C6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D338C6">
        <w:rPr>
          <w:rFonts w:ascii="標楷體" w:eastAsia="標楷體" w:hAnsi="標楷體" w:hint="eastAsia"/>
          <w:sz w:val="28"/>
          <w:szCs w:val="28"/>
        </w:rPr>
        <w:t>子夏曰：「賢賢易色；事父母，能竭其力；事君，能致其身；與朋友交，言而有信。雖曰未學，吾必謂之學矣。」（《論語》1.7）</w:t>
      </w:r>
    </w:p>
    <w:p w:rsidR="00D338C6" w:rsidRPr="00D338C6" w:rsidRDefault="00D338C6" w:rsidP="00D338C6">
      <w:pPr>
        <w:pStyle w:val="1"/>
        <w:tabs>
          <w:tab w:val="num" w:pos="21.25pt"/>
        </w:tabs>
      </w:pPr>
      <w:r w:rsidRPr="00D338C6">
        <w:rPr>
          <w:rFonts w:hint="eastAsia"/>
        </w:rPr>
        <w:t>生命學問的基礎</w:t>
      </w:r>
    </w:p>
    <w:p w:rsidR="00D338C6" w:rsidRPr="00D338C6" w:rsidRDefault="00D338C6" w:rsidP="00D338C6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D338C6">
        <w:rPr>
          <w:rFonts w:ascii="標楷體" w:eastAsia="標楷體" w:hAnsi="標楷體" w:hint="eastAsia"/>
          <w:sz w:val="28"/>
          <w:szCs w:val="28"/>
        </w:rPr>
        <w:t>有子曰：「其為人也孝弟，而好犯上者，鮮矣；不好犯上，而好作亂者，未之有也。君子務本，本立而道生。孝弟也者，其為仁之本與！」（《論語》1.2）</w:t>
      </w:r>
    </w:p>
    <w:p w:rsidR="00D338C6" w:rsidRPr="00D338C6" w:rsidRDefault="00D338C6" w:rsidP="00D338C6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D338C6">
        <w:rPr>
          <w:rFonts w:ascii="標楷體" w:eastAsia="標楷體" w:hAnsi="標楷體" w:hint="eastAsia"/>
          <w:sz w:val="28"/>
          <w:szCs w:val="28"/>
        </w:rPr>
        <w:t>巧言令色，鮮矣仁！（《論語》1.3）</w:t>
      </w:r>
    </w:p>
    <w:p w:rsidR="00D338C6" w:rsidRPr="00D338C6" w:rsidRDefault="00D338C6" w:rsidP="00D338C6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D338C6">
        <w:rPr>
          <w:rFonts w:ascii="標楷體" w:eastAsia="標楷體" w:hAnsi="標楷體" w:hint="eastAsia"/>
          <w:sz w:val="28"/>
          <w:szCs w:val="28"/>
        </w:rPr>
        <w:t>樊遲問「仁」。子曰：「愛人。」（《論語》12.22）</w:t>
      </w:r>
    </w:p>
    <w:p w:rsidR="00D338C6" w:rsidRPr="00D338C6" w:rsidRDefault="00D338C6" w:rsidP="00D338C6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D338C6">
        <w:rPr>
          <w:rFonts w:ascii="標楷體" w:eastAsia="標楷體" w:hAnsi="標楷體" w:hint="eastAsia"/>
          <w:sz w:val="28"/>
          <w:szCs w:val="28"/>
        </w:rPr>
        <w:t>君子學道則愛人（《論語》</w:t>
      </w:r>
      <w:r w:rsidRPr="00D338C6">
        <w:rPr>
          <w:rFonts w:hint="eastAsia"/>
          <w:sz w:val="28"/>
          <w:szCs w:val="28"/>
        </w:rPr>
        <w:t>17.4</w:t>
      </w:r>
      <w:r w:rsidRPr="00D338C6">
        <w:rPr>
          <w:rFonts w:ascii="標楷體" w:eastAsia="標楷體" w:hAnsi="標楷體" w:hint="eastAsia"/>
          <w:sz w:val="28"/>
          <w:szCs w:val="28"/>
        </w:rPr>
        <w:t>）</w:t>
      </w:r>
    </w:p>
    <w:p w:rsidR="00D338C6" w:rsidRPr="00D338C6" w:rsidRDefault="00D338C6" w:rsidP="00D338C6">
      <w:pPr>
        <w:spacing w:line="0pt" w:lineRule="atLeast"/>
        <w:ind w:startChars="59" w:start="7.10pt"/>
        <w:rPr>
          <w:rFonts w:ascii="標楷體" w:eastAsia="標楷體" w:hAnsi="標楷體" w:hint="eastAsia"/>
          <w:sz w:val="28"/>
          <w:szCs w:val="28"/>
        </w:rPr>
      </w:pPr>
      <w:r w:rsidRPr="00D338C6">
        <w:rPr>
          <w:rFonts w:ascii="標楷體" w:eastAsia="標楷體" w:hAnsi="標楷體" w:hint="eastAsia"/>
          <w:sz w:val="28"/>
          <w:szCs w:val="28"/>
        </w:rPr>
        <w:t>老吾老，以及人之老；幼吾幼，以及人之幼。（《孟子‧梁惠王上》）</w:t>
      </w:r>
    </w:p>
    <w:p w:rsidR="00D338C6" w:rsidRPr="00D338C6" w:rsidRDefault="00D338C6" w:rsidP="00D338C6">
      <w:pPr>
        <w:spacing w:line="0pt" w:lineRule="atLeast"/>
        <w:ind w:startChars="59" w:start="7.10pt"/>
        <w:rPr>
          <w:rFonts w:ascii="標楷體" w:eastAsia="標楷體" w:hAnsi="標楷體" w:hint="eastAsia"/>
          <w:sz w:val="28"/>
          <w:szCs w:val="28"/>
        </w:rPr>
      </w:pPr>
      <w:r w:rsidRPr="00D338C6">
        <w:rPr>
          <w:rFonts w:ascii="標楷體" w:eastAsia="標楷體" w:hAnsi="標楷體" w:hint="eastAsia"/>
          <w:sz w:val="28"/>
          <w:szCs w:val="28"/>
        </w:rPr>
        <w:t>民吾同胞，物吾與也。（張橫渠《西銘》）</w:t>
      </w:r>
    </w:p>
    <w:p w:rsidR="00D338C6" w:rsidRPr="00D338C6" w:rsidRDefault="00D338C6" w:rsidP="00D338C6">
      <w:pPr>
        <w:spacing w:line="0pt" w:lineRule="atLeast"/>
        <w:ind w:startChars="59" w:start="7.10pt"/>
        <w:rPr>
          <w:rFonts w:ascii="標楷體" w:eastAsia="標楷體" w:hAnsi="標楷體" w:hint="eastAsia"/>
          <w:sz w:val="28"/>
          <w:szCs w:val="28"/>
        </w:rPr>
      </w:pPr>
      <w:r w:rsidRPr="00D338C6">
        <w:rPr>
          <w:rFonts w:ascii="標楷體" w:eastAsia="標楷體" w:hAnsi="標楷體" w:hint="eastAsia"/>
          <w:sz w:val="28"/>
          <w:szCs w:val="28"/>
        </w:rPr>
        <w:t>大人者，以天地萬物為一體者也。（王陽明《大學問》）</w:t>
      </w:r>
    </w:p>
    <w:p w:rsidR="00F161A7" w:rsidRPr="00D338C6" w:rsidRDefault="00F161A7" w:rsidP="00D338C6">
      <w:pPr>
        <w:spacing w:line="0pt" w:lineRule="atLeast"/>
        <w:rPr>
          <w:sz w:val="28"/>
          <w:szCs w:val="28"/>
        </w:rPr>
      </w:pPr>
    </w:p>
    <w:sectPr w:rsidR="00F161A7" w:rsidRPr="00D338C6">
      <w:headerReference w:type="even" r:id="rId7"/>
      <w:headerReference w:type="default" r:id="rId8"/>
      <w:pgSz w:w="595.30pt" w:h="841.90pt"/>
      <w:pgMar w:top="72pt" w:right="90pt" w:bottom="72pt" w:left="90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07425E" w:rsidRDefault="0007425E">
      <w:r>
        <w:separator/>
      </w:r>
    </w:p>
  </w:endnote>
  <w:endnote w:type="continuationSeparator" w:id="0">
    <w:p w:rsidR="0007425E" w:rsidRDefault="0007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characterSet="Big5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07425E" w:rsidRDefault="0007425E">
      <w:r>
        <w:separator/>
      </w:r>
    </w:p>
  </w:footnote>
  <w:footnote w:type="continuationSeparator" w:id="0">
    <w:p w:rsidR="0007425E" w:rsidRDefault="0007425E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D338C6" w:rsidRDefault="00373FE4" w:rsidP="00331665">
    <w:pPr>
      <w:pStyle w:val="a6"/>
      <w:framePr w:wrap="around" w:vAnchor="text" w:hAnchor="margin" w:xAlign="right" w:y="0.05pt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3FE4" w:rsidRDefault="00373FE4" w:rsidP="00331665">
    <w:pPr>
      <w:pStyle w:val="a6"/>
      <w:ind w:end="18pt"/>
    </w:pP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D338C6" w:rsidRDefault="00373FE4" w:rsidP="00331665">
    <w:pPr>
      <w:pStyle w:val="a6"/>
      <w:framePr w:wrap="around" w:vAnchor="text" w:hAnchor="margin" w:xAlign="right" w:y="0.05pt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338C6">
      <w:rPr>
        <w:rStyle w:val="a9"/>
        <w:noProof/>
      </w:rPr>
      <w:t>1</w:t>
    </w:r>
    <w:r>
      <w:rPr>
        <w:rStyle w:val="a9"/>
      </w:rPr>
      <w:fldChar w:fldCharType="end"/>
    </w:r>
  </w:p>
  <w:p w:rsidR="00373FE4" w:rsidRPr="00331665" w:rsidRDefault="00373FE4" w:rsidP="00331665">
    <w:pPr>
      <w:pStyle w:val="a6"/>
      <w:ind w:end="18pt"/>
    </w:pP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>
    <w:nsid w:val="195C1B45"/>
    <w:multiLevelType w:val="singleLevel"/>
    <w:tmpl w:val="36D87C7C"/>
    <w:lvl w:ilvl="0">
      <w:start w:val="1"/>
      <w:numFmt w:val="decimal"/>
      <w:lvlText w:val="%1."/>
      <w:lvlJc w:val="start"/>
      <w:pPr>
        <w:tabs>
          <w:tab w:val="num" w:pos="21pt"/>
        </w:tabs>
        <w:ind w:start="21pt" w:hanging="9pt"/>
      </w:pPr>
      <w:rPr>
        <w:rFonts w:hint="eastAsia"/>
      </w:rPr>
    </w:lvl>
  </w:abstractNum>
  <w:abstractNum w:abstractNumId="1">
    <w:nsid w:val="341550B5"/>
    <w:multiLevelType w:val="multilevel"/>
    <w:tmpl w:val="74DC993C"/>
    <w:lvl w:ilvl="0">
      <w:start w:val="1"/>
      <w:numFmt w:val="lowerLetter"/>
      <w:lvlText w:val="%1"/>
      <w:lvlJc w:val="start"/>
      <w:pPr>
        <w:tabs>
          <w:tab w:val="num" w:pos="21.25pt"/>
        </w:tabs>
        <w:ind w:start="21.25pt" w:hanging="21.25pt"/>
      </w:pPr>
      <w:rPr>
        <w:rFonts w:hint="eastAsia"/>
      </w:rPr>
    </w:lvl>
    <w:lvl w:ilvl="1">
      <w:start w:val="1"/>
      <w:numFmt w:val="upperLetter"/>
      <w:lvlText w:val="%2"/>
      <w:lvlJc w:val="start"/>
      <w:pPr>
        <w:tabs>
          <w:tab w:val="num" w:pos="28.35pt"/>
        </w:tabs>
        <w:ind w:start="28.35pt" w:hanging="28.35pt"/>
      </w:pPr>
      <w:rPr>
        <w:rFonts w:hint="eastAsia"/>
      </w:rPr>
    </w:lvl>
    <w:lvl w:ilvl="2">
      <w:start w:val="1"/>
      <w:numFmt w:val="decimal"/>
      <w:pStyle w:val="3"/>
      <w:lvlText w:val="%3"/>
      <w:lvlJc w:val="start"/>
      <w:pPr>
        <w:tabs>
          <w:tab w:val="num" w:pos="70.90pt"/>
        </w:tabs>
        <w:ind w:start="70.90pt" w:hanging="28.35pt"/>
      </w:pPr>
      <w:rPr>
        <w:rFonts w:hint="eastAsia"/>
      </w:rPr>
    </w:lvl>
    <w:lvl w:ilvl="3">
      <w:start w:val="1"/>
      <w:numFmt w:val="lowerLetter"/>
      <w:pStyle w:val="4"/>
      <w:lvlText w:val="%4"/>
      <w:lvlJc w:val="start"/>
      <w:pPr>
        <w:tabs>
          <w:tab w:val="num" w:pos="42.55pt"/>
        </w:tabs>
        <w:ind w:start="42.55pt" w:hanging="42.55pt"/>
      </w:pPr>
      <w:rPr>
        <w:rFonts w:hint="eastAsia"/>
      </w:rPr>
    </w:lvl>
    <w:lvl w:ilvl="4">
      <w:start w:val="1"/>
      <w:numFmt w:val="decimal"/>
      <w:lvlText w:val="%1."/>
      <w:lvlJc w:val="start"/>
      <w:pPr>
        <w:tabs>
          <w:tab w:val="num" w:pos="42.55pt"/>
        </w:tabs>
        <w:ind w:start="42.55pt" w:hanging="42.55pt"/>
      </w:pPr>
      <w:rPr>
        <w:rFonts w:hint="eastAsia"/>
      </w:rPr>
    </w:lvl>
    <w:lvl w:ilvl="5">
      <w:start w:val="1"/>
      <w:numFmt w:val="decimal"/>
      <w:lvlText w:val="%1.%2.%3.%4.%5.%6."/>
      <w:lvlJc w:val="start"/>
      <w:pPr>
        <w:tabs>
          <w:tab w:val="num" w:pos="56.70pt"/>
        </w:tabs>
        <w:ind w:start="56.70pt" w:hanging="56.70pt"/>
      </w:pPr>
      <w:rPr>
        <w:rFonts w:hint="eastAsia"/>
      </w:rPr>
    </w:lvl>
    <w:lvl w:ilvl="6">
      <w:start w:val="1"/>
      <w:numFmt w:val="decimal"/>
      <w:lvlText w:val="%1.%2.%3.%4.%5.%6.%7."/>
      <w:lvlJc w:val="start"/>
      <w:pPr>
        <w:tabs>
          <w:tab w:val="num" w:pos="63.80pt"/>
        </w:tabs>
        <w:ind w:start="63.80pt" w:hanging="63.80pt"/>
      </w:pPr>
      <w:rPr>
        <w:rFonts w:hint="eastAsia"/>
      </w:rPr>
    </w:lvl>
    <w:lvl w:ilvl="7">
      <w:start w:val="1"/>
      <w:numFmt w:val="decimal"/>
      <w:lvlText w:val="%1.%2.%3.%4.%5.%6.%7.%8."/>
      <w:lvlJc w:val="start"/>
      <w:pPr>
        <w:tabs>
          <w:tab w:val="num" w:pos="70.90pt"/>
        </w:tabs>
        <w:ind w:start="70.90pt" w:hanging="70.90pt"/>
      </w:pPr>
      <w:rPr>
        <w:rFonts w:hint="eastAsia"/>
      </w:rPr>
    </w:lvl>
    <w:lvl w:ilvl="8">
      <w:start w:val="1"/>
      <w:numFmt w:val="decimal"/>
      <w:lvlText w:val="%1.%2.%3.%4.%5.%6.%7.%8.%9."/>
      <w:lvlJc w:val="start"/>
      <w:pPr>
        <w:tabs>
          <w:tab w:val="num" w:pos="77.95pt"/>
        </w:tabs>
        <w:ind w:start="77.95pt" w:hanging="77.95pt"/>
      </w:pPr>
      <w:rPr>
        <w:rFonts w:hint="eastAsia"/>
      </w:rPr>
    </w:lvl>
  </w:abstractNum>
  <w:abstractNum w:abstractNumId="2">
    <w:nsid w:val="6C83237B"/>
    <w:multiLevelType w:val="multilevel"/>
    <w:tmpl w:val="50809318"/>
    <w:lvl w:ilvl="0">
      <w:start w:val="1"/>
      <w:numFmt w:val="taiwaneseCountingThousand"/>
      <w:pStyle w:val="1"/>
      <w:lvlText w:val="%1"/>
      <w:lvlJc w:val="start"/>
      <w:pPr>
        <w:tabs>
          <w:tab w:val="num" w:pos="21.25pt"/>
        </w:tabs>
        <w:ind w:start="21.25pt" w:hanging="21.25pt"/>
      </w:pPr>
      <w:rPr>
        <w:rFonts w:hint="eastAsia"/>
      </w:rPr>
    </w:lvl>
    <w:lvl w:ilvl="1">
      <w:start w:val="1"/>
      <w:numFmt w:val="upperRoman"/>
      <w:pStyle w:val="2"/>
      <w:lvlText w:val="%2"/>
      <w:lvlJc w:val="start"/>
      <w:pPr>
        <w:tabs>
          <w:tab w:val="num" w:pos="49.60pt"/>
        </w:tabs>
        <w:ind w:start="49.60pt" w:hanging="28.35pt"/>
      </w:pPr>
      <w:rPr>
        <w:rFonts w:hint="eastAsia"/>
      </w:rPr>
    </w:lvl>
    <w:lvl w:ilvl="2">
      <w:start w:val="1"/>
      <w:numFmt w:val="decimal"/>
      <w:lvlText w:val="%3"/>
      <w:lvlJc w:val="start"/>
      <w:pPr>
        <w:tabs>
          <w:tab w:val="num" w:pos="70.90pt"/>
        </w:tabs>
        <w:ind w:start="70.90pt" w:hanging="28.35pt"/>
      </w:pPr>
      <w:rPr>
        <w:rFonts w:hint="eastAsia"/>
      </w:rPr>
    </w:lvl>
    <w:lvl w:ilvl="3">
      <w:start w:val="1"/>
      <w:numFmt w:val="none"/>
      <w:lvlText w:val="%1.%2.%3.%4"/>
      <w:lvlJc w:val="start"/>
      <w:pPr>
        <w:tabs>
          <w:tab w:val="num" w:pos="117.80pt"/>
        </w:tabs>
        <w:ind w:start="99.20pt" w:hanging="35.40pt"/>
      </w:pPr>
      <w:rPr>
        <w:rFonts w:hint="eastAsia"/>
      </w:rPr>
    </w:lvl>
    <w:lvl w:ilvl="4">
      <w:start w:val="1"/>
      <w:numFmt w:val="decimal"/>
      <w:lvlText w:val="%1.%2.%3.%4.%5"/>
      <w:lvlJc w:val="start"/>
      <w:pPr>
        <w:tabs>
          <w:tab w:val="num" w:pos="139.05pt"/>
        </w:tabs>
        <w:ind w:start="127.55pt" w:hanging="42.50pt"/>
      </w:pPr>
      <w:rPr>
        <w:rFonts w:hint="eastAsia"/>
      </w:rPr>
    </w:lvl>
    <w:lvl w:ilvl="5">
      <w:start w:val="1"/>
      <w:numFmt w:val="decimal"/>
      <w:lvlText w:val="%1.%2.%3.%4.%5.%6"/>
      <w:lvlJc w:val="start"/>
      <w:pPr>
        <w:tabs>
          <w:tab w:val="num" w:pos="178.30pt"/>
        </w:tabs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tabs>
          <w:tab w:val="num" w:pos="217.55pt"/>
        </w:tabs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tabs>
          <w:tab w:val="num" w:pos="238.80pt"/>
        </w:tabs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tabs>
          <w:tab w:val="num" w:pos="278.10pt"/>
        </w:tabs>
        <w:ind w:start="255.10pt" w:hanging="85pt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view w:val="web"/>
  <w:zoom w:percent="100%"/>
  <w:bordersDoNotSurroundHeader/>
  <w:bordersDoNotSurroundFooter/>
  <w:attachedTemplate r:id="rId1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A4"/>
    <w:rsid w:val="0001275E"/>
    <w:rsid w:val="000253C8"/>
    <w:rsid w:val="00035FBC"/>
    <w:rsid w:val="00047DAE"/>
    <w:rsid w:val="000702A6"/>
    <w:rsid w:val="0007425E"/>
    <w:rsid w:val="000A4AAC"/>
    <w:rsid w:val="000D306F"/>
    <w:rsid w:val="000D37AB"/>
    <w:rsid w:val="000E02A1"/>
    <w:rsid w:val="00132A27"/>
    <w:rsid w:val="0014748A"/>
    <w:rsid w:val="001507CD"/>
    <w:rsid w:val="001E79A6"/>
    <w:rsid w:val="002041B9"/>
    <w:rsid w:val="0023248A"/>
    <w:rsid w:val="0025506A"/>
    <w:rsid w:val="002910B4"/>
    <w:rsid w:val="002A538B"/>
    <w:rsid w:val="002C2DD3"/>
    <w:rsid w:val="002F3BF8"/>
    <w:rsid w:val="00321A7C"/>
    <w:rsid w:val="00331665"/>
    <w:rsid w:val="003469D3"/>
    <w:rsid w:val="00373FE4"/>
    <w:rsid w:val="00392DC4"/>
    <w:rsid w:val="003A2AD4"/>
    <w:rsid w:val="003A3D4A"/>
    <w:rsid w:val="003C16E6"/>
    <w:rsid w:val="003D481E"/>
    <w:rsid w:val="003E2F2C"/>
    <w:rsid w:val="00401815"/>
    <w:rsid w:val="00406DB5"/>
    <w:rsid w:val="00413B3E"/>
    <w:rsid w:val="0043405C"/>
    <w:rsid w:val="004451E3"/>
    <w:rsid w:val="00450241"/>
    <w:rsid w:val="004555A7"/>
    <w:rsid w:val="00474F9F"/>
    <w:rsid w:val="00485576"/>
    <w:rsid w:val="004A1DE7"/>
    <w:rsid w:val="004B79DD"/>
    <w:rsid w:val="004D26A6"/>
    <w:rsid w:val="004E0B32"/>
    <w:rsid w:val="004E57D2"/>
    <w:rsid w:val="00506E3E"/>
    <w:rsid w:val="005170A8"/>
    <w:rsid w:val="00521299"/>
    <w:rsid w:val="00533907"/>
    <w:rsid w:val="0058549E"/>
    <w:rsid w:val="005919F5"/>
    <w:rsid w:val="005A6C24"/>
    <w:rsid w:val="005B2D93"/>
    <w:rsid w:val="005C1F41"/>
    <w:rsid w:val="005F7CFD"/>
    <w:rsid w:val="00650ED5"/>
    <w:rsid w:val="00673FA1"/>
    <w:rsid w:val="00684F93"/>
    <w:rsid w:val="006E0369"/>
    <w:rsid w:val="00711134"/>
    <w:rsid w:val="007228DB"/>
    <w:rsid w:val="00723DE0"/>
    <w:rsid w:val="00732F15"/>
    <w:rsid w:val="00763DD3"/>
    <w:rsid w:val="00766E34"/>
    <w:rsid w:val="007732F6"/>
    <w:rsid w:val="007A7C1F"/>
    <w:rsid w:val="007C1D59"/>
    <w:rsid w:val="007C2752"/>
    <w:rsid w:val="007E3108"/>
    <w:rsid w:val="007E3841"/>
    <w:rsid w:val="007E7CF9"/>
    <w:rsid w:val="00817354"/>
    <w:rsid w:val="00830C40"/>
    <w:rsid w:val="008410EE"/>
    <w:rsid w:val="0088079C"/>
    <w:rsid w:val="00890FBE"/>
    <w:rsid w:val="008B082E"/>
    <w:rsid w:val="008B79EF"/>
    <w:rsid w:val="008D0D3F"/>
    <w:rsid w:val="008E2922"/>
    <w:rsid w:val="008E5F19"/>
    <w:rsid w:val="00904E6C"/>
    <w:rsid w:val="00925304"/>
    <w:rsid w:val="0093122F"/>
    <w:rsid w:val="00931C17"/>
    <w:rsid w:val="0099643C"/>
    <w:rsid w:val="0099725B"/>
    <w:rsid w:val="009A1B2F"/>
    <w:rsid w:val="009F1070"/>
    <w:rsid w:val="00A212EA"/>
    <w:rsid w:val="00A4300B"/>
    <w:rsid w:val="00A605FF"/>
    <w:rsid w:val="00A7628F"/>
    <w:rsid w:val="00AB4E0E"/>
    <w:rsid w:val="00B07634"/>
    <w:rsid w:val="00B1177C"/>
    <w:rsid w:val="00B73F72"/>
    <w:rsid w:val="00BD02C1"/>
    <w:rsid w:val="00BE6C2D"/>
    <w:rsid w:val="00C1279B"/>
    <w:rsid w:val="00C531FF"/>
    <w:rsid w:val="00C65F66"/>
    <w:rsid w:val="00CA7D22"/>
    <w:rsid w:val="00CD3B82"/>
    <w:rsid w:val="00CE206E"/>
    <w:rsid w:val="00D00BF4"/>
    <w:rsid w:val="00D11605"/>
    <w:rsid w:val="00D338C6"/>
    <w:rsid w:val="00D33BB7"/>
    <w:rsid w:val="00D4009A"/>
    <w:rsid w:val="00D43C2A"/>
    <w:rsid w:val="00D51560"/>
    <w:rsid w:val="00D53B25"/>
    <w:rsid w:val="00D62797"/>
    <w:rsid w:val="00D96737"/>
    <w:rsid w:val="00DA20C6"/>
    <w:rsid w:val="00DA5370"/>
    <w:rsid w:val="00DE68C3"/>
    <w:rsid w:val="00E02FFE"/>
    <w:rsid w:val="00E0356D"/>
    <w:rsid w:val="00E160F8"/>
    <w:rsid w:val="00E31E2A"/>
    <w:rsid w:val="00E35053"/>
    <w:rsid w:val="00E441D3"/>
    <w:rsid w:val="00E444A4"/>
    <w:rsid w:val="00EB2B32"/>
    <w:rsid w:val="00EE33D0"/>
    <w:rsid w:val="00EF31AA"/>
    <w:rsid w:val="00F0239F"/>
    <w:rsid w:val="00F06C83"/>
    <w:rsid w:val="00F161A7"/>
    <w:rsid w:val="00F30A72"/>
    <w:rsid w:val="00F40A49"/>
    <w:rsid w:val="00F51521"/>
    <w:rsid w:val="00F94ED6"/>
    <w:rsid w:val="00FC0820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9F5D722B-C55D-4FB5-9E0C-083A07F8AF6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8C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autoRedefine/>
    <w:qFormat/>
    <w:rsid w:val="000D306F"/>
    <w:pPr>
      <w:keepNext/>
      <w:numPr>
        <w:numId w:val="1"/>
      </w:numPr>
      <w:tabs>
        <w:tab w:val="clear" w:pos="21.25pt"/>
      </w:tabs>
      <w:spacing w:before="9pt" w:after="9pt" w:line="0pt" w:lineRule="atLeast"/>
      <w:outlineLvl w:val="0"/>
    </w:pPr>
    <w:rPr>
      <w:rFonts w:ascii="Arial" w:hAnsi="Arial" w:cs="細明體"/>
      <w:b/>
      <w:bCs/>
      <w:color w:val="993300"/>
      <w:kern w:val="52"/>
      <w:sz w:val="28"/>
      <w:szCs w:val="28"/>
      <w:u w:val="single"/>
    </w:rPr>
  </w:style>
  <w:style w:type="paragraph" w:styleId="2">
    <w:name w:val="heading 2"/>
    <w:basedOn w:val="a"/>
    <w:next w:val="a0"/>
    <w:autoRedefine/>
    <w:qFormat/>
    <w:rsid w:val="0001275E"/>
    <w:pPr>
      <w:keepNext/>
      <w:numPr>
        <w:ilvl w:val="1"/>
        <w:numId w:val="1"/>
      </w:numPr>
      <w:outlineLvl w:val="1"/>
    </w:pPr>
    <w:rPr>
      <w:rFonts w:ascii="Arial" w:hAnsi="Arial"/>
      <w:color w:val="800080"/>
      <w:sz w:val="28"/>
      <w:u w:val="single"/>
    </w:rPr>
  </w:style>
  <w:style w:type="paragraph" w:styleId="3">
    <w:name w:val="heading 3"/>
    <w:basedOn w:val="a"/>
    <w:next w:val="a0"/>
    <w:link w:val="30"/>
    <w:autoRedefine/>
    <w:qFormat/>
    <w:rsid w:val="0001275E"/>
    <w:pPr>
      <w:keepNext/>
      <w:numPr>
        <w:ilvl w:val="2"/>
        <w:numId w:val="2"/>
      </w:numPr>
      <w:spacing w:line="0pt" w:lineRule="atLeast"/>
      <w:outlineLvl w:val="2"/>
    </w:pPr>
    <w:rPr>
      <w:rFonts w:ascii="Arial" w:hAnsi="Arial"/>
      <w:color w:val="0000FF"/>
      <w:sz w:val="28"/>
      <w:szCs w:val="28"/>
      <w:u w:val="single"/>
    </w:rPr>
  </w:style>
  <w:style w:type="paragraph" w:styleId="4">
    <w:name w:val="heading 4"/>
    <w:basedOn w:val="a"/>
    <w:next w:val="a0"/>
    <w:qFormat/>
    <w:rsid w:val="000A4AAC"/>
    <w:pPr>
      <w:keepNext/>
      <w:numPr>
        <w:ilvl w:val="3"/>
        <w:numId w:val="2"/>
      </w:numPr>
      <w:spacing w:line="0pt" w:lineRule="atLeast"/>
      <w:ind w:start="114.55pt"/>
      <w:outlineLvl w:val="3"/>
    </w:pPr>
    <w:rPr>
      <w:rFonts w:ascii="Arial" w:hAnsi="Arial"/>
      <w:sz w:val="28"/>
      <w:szCs w:val="28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start="24pt"/>
    </w:pPr>
  </w:style>
  <w:style w:type="paragraph" w:styleId="a4">
    <w:name w:val="Plain Text"/>
    <w:aliases w:val="一般文字 字元"/>
    <w:basedOn w:val="a"/>
    <w:link w:val="a5"/>
    <w:rPr>
      <w:rFonts w:ascii="細明體" w:eastAsia="細明體" w:hAnsi="Courier New"/>
    </w:rPr>
  </w:style>
  <w:style w:type="paragraph" w:styleId="a6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</w:rPr>
  </w:style>
  <w:style w:type="character" w:customStyle="1" w:styleId="a5">
    <w:name w:val="純文字 字元"/>
    <w:aliases w:val="一般文字 字元 字元1"/>
    <w:link w:val="a4"/>
    <w:rsid w:val="00DA20C6"/>
    <w:rPr>
      <w:rFonts w:ascii="細明體" w:eastAsia="細明體" w:hAnsi="Courier New"/>
      <w:kern w:val="2"/>
      <w:sz w:val="24"/>
      <w:lang w:val="en-US" w:eastAsia="zh-TW" w:bidi="ar-SA"/>
    </w:rPr>
  </w:style>
  <w:style w:type="character" w:customStyle="1" w:styleId="a8">
    <w:name w:val="一般文字 字元 字元"/>
    <w:rsid w:val="00331665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9">
    <w:name w:val="page number"/>
    <w:basedOn w:val="a1"/>
    <w:rsid w:val="00331665"/>
  </w:style>
  <w:style w:type="paragraph" w:styleId="aa">
    <w:name w:val="Body Text Indent"/>
    <w:basedOn w:val="a"/>
    <w:rsid w:val="00FC0820"/>
    <w:pPr>
      <w:ind w:start="9pt" w:hangingChars="75" w:hanging="9pt"/>
    </w:pPr>
    <w:rPr>
      <w:rFonts w:ascii="標楷體" w:eastAsia="標楷體"/>
    </w:rPr>
  </w:style>
  <w:style w:type="paragraph" w:styleId="Web">
    <w:name w:val="Normal (Web)"/>
    <w:basedOn w:val="a"/>
    <w:rsid w:val="00FC0820"/>
    <w:pPr>
      <w:widowControl/>
      <w:spacing w:before="5pt" w:beforeAutospacing="1" w:after="5pt" w:afterAutospacing="1"/>
    </w:pPr>
    <w:rPr>
      <w:rFonts w:ascii="新細明體" w:hint="eastAsia"/>
      <w:kern w:val="0"/>
    </w:rPr>
  </w:style>
  <w:style w:type="character" w:styleId="ab">
    <w:name w:val="Hyperlink"/>
    <w:rsid w:val="004E57D2"/>
    <w:rPr>
      <w:color w:val="0000FF"/>
      <w:u w:val="single"/>
    </w:rPr>
  </w:style>
  <w:style w:type="paragraph" w:styleId="ac">
    <w:name w:val="Balloon Text"/>
    <w:basedOn w:val="a"/>
    <w:semiHidden/>
    <w:rsid w:val="00890FBE"/>
    <w:rPr>
      <w:rFonts w:ascii="Arial" w:hAnsi="Arial"/>
      <w:sz w:val="18"/>
      <w:szCs w:val="18"/>
    </w:rPr>
  </w:style>
  <w:style w:type="paragraph" w:styleId="31">
    <w:name w:val="Body Text Indent 3"/>
    <w:basedOn w:val="a"/>
    <w:rsid w:val="002A538B"/>
    <w:pPr>
      <w:spacing w:after="6pt"/>
      <w:ind w:start="24pt"/>
    </w:pPr>
    <w:rPr>
      <w:sz w:val="16"/>
      <w:szCs w:val="16"/>
    </w:rPr>
  </w:style>
  <w:style w:type="paragraph" w:styleId="20">
    <w:name w:val="Body Text Indent 2"/>
    <w:basedOn w:val="a"/>
    <w:rsid w:val="00D62797"/>
    <w:pPr>
      <w:ind w:start="9pt" w:hanging="9pt"/>
    </w:pPr>
    <w:rPr>
      <w:rFonts w:ascii="新細明體"/>
    </w:rPr>
  </w:style>
  <w:style w:type="paragraph" w:styleId="ad">
    <w:name w:val="Document Map"/>
    <w:basedOn w:val="a"/>
    <w:link w:val="ae"/>
    <w:uiPriority w:val="99"/>
    <w:semiHidden/>
    <w:unhideWhenUsed/>
    <w:rsid w:val="002C2DD3"/>
    <w:rPr>
      <w:rFonts w:ascii="新細明體"/>
      <w:sz w:val="18"/>
      <w:szCs w:val="18"/>
    </w:rPr>
  </w:style>
  <w:style w:type="character" w:customStyle="1" w:styleId="ae">
    <w:name w:val="文件引導模式 字元"/>
    <w:link w:val="ad"/>
    <w:uiPriority w:val="99"/>
    <w:semiHidden/>
    <w:rsid w:val="002C2DD3"/>
    <w:rPr>
      <w:rFonts w:ascii="新細明體"/>
      <w:kern w:val="2"/>
      <w:sz w:val="18"/>
      <w:szCs w:val="18"/>
    </w:rPr>
  </w:style>
  <w:style w:type="character" w:customStyle="1" w:styleId="30">
    <w:name w:val="標題 3 字元"/>
    <w:link w:val="3"/>
    <w:rsid w:val="00DA5370"/>
    <w:rPr>
      <w:rFonts w:ascii="Arial" w:hAnsi="Arial"/>
      <w:color w:val="0000FF"/>
      <w:kern w:val="2"/>
      <w:sz w:val="28"/>
      <w:szCs w:val="28"/>
      <w:u w:val="single"/>
    </w:rPr>
  </w:style>
  <w:style w:type="character" w:customStyle="1" w:styleId="10">
    <w:name w:val="標題 1 字元"/>
    <w:link w:val="1"/>
    <w:rsid w:val="00D338C6"/>
    <w:rPr>
      <w:rFonts w:ascii="Arial" w:hAnsi="Arial" w:cs="細明體"/>
      <w:b/>
      <w:bCs/>
      <w:color w:val="993300"/>
      <w:kern w:val="52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Users\Lau%20Kwai%20Piu\AppData\Roaming\Microsoft\Templates\CourseT.dot" TargetMode="Externa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CourseT.dot</Template>
  <TotalTime>4</TotalTime>
  <Pages>1</Pages>
  <Words>74</Words>
  <Characters>427</Characters>
  <Application>Microsoft Office Word</Application>
  <DocSecurity>0</DocSecurity>
  <Lines>3</Lines>
  <Paragraphs>1</Paragraphs>
  <ScaleCrop>false</ScaleCrop>
  <Company>CUHK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中國文化導論講者筆記</dc:title>
  <dc:subject/>
  <dc:creator>Lau Kwai Piu</dc:creator>
  <cp:keywords/>
  <cp:lastModifiedBy>Lau Kwai Piu</cp:lastModifiedBy>
  <cp:revision>3</cp:revision>
  <cp:lastPrinted>2003-07-05T07:09:00Z</cp:lastPrinted>
  <dcterms:created xsi:type="dcterms:W3CDTF">2015-09-10T16:38:00Z</dcterms:created>
  <dcterms:modified xsi:type="dcterms:W3CDTF">2015-09-10T16:43:00Z</dcterms:modified>
</cp:coreProperties>
</file>